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94D328" w14:textId="77777777" w:rsidR="00A35EBD" w:rsidRDefault="00A35EBD">
      <w:pPr>
        <w:rPr>
          <w:rFonts w:ascii="黑体" w:eastAsia="黑体" w:hAnsi="黑体" w:hint="eastAsia"/>
          <w:sz w:val="32"/>
          <w:szCs w:val="32"/>
        </w:rPr>
      </w:pPr>
    </w:p>
    <w:p w14:paraId="2C755EEE" w14:textId="77777777" w:rsidR="00A35EBD" w:rsidRDefault="00A35EBD">
      <w:pPr>
        <w:jc w:val="center"/>
        <w:rPr>
          <w:rFonts w:ascii="方正小标宋_GBK" w:eastAsia="方正小标宋_GBK" w:hAnsi="宋体" w:hint="eastAsia"/>
          <w:sz w:val="44"/>
          <w:szCs w:val="44"/>
        </w:rPr>
      </w:pPr>
    </w:p>
    <w:p w14:paraId="2DC7892F"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中共木垒哈萨克自治县委员会政法委员会</w:t>
      </w:r>
    </w:p>
    <w:p w14:paraId="5AE696CE"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5B3448A8"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FD43D7A" w14:textId="77777777" w:rsidR="00A35EBD" w:rsidRDefault="006C19B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C477978" w14:textId="77777777" w:rsidR="00A35EBD" w:rsidRDefault="006C19B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D0BA5B8" w14:textId="77777777" w:rsidR="00A35EBD" w:rsidRDefault="006C19B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2E1555E"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6C19B0">
          <w:rPr>
            <w:rFonts w:ascii="仿宋_GB2312" w:eastAsia="仿宋_GB2312" w:hAnsi="仿宋_GB2312" w:cs="仿宋_GB2312" w:hint="eastAsia"/>
            <w:bCs/>
            <w:kern w:val="0"/>
            <w:sz w:val="32"/>
            <w:szCs w:val="32"/>
          </w:rPr>
          <w:t>一、主要职能</w:t>
        </w:r>
      </w:hyperlink>
    </w:p>
    <w:p w14:paraId="0994C29B"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6C19B0">
          <w:rPr>
            <w:rFonts w:ascii="仿宋_GB2312" w:eastAsia="仿宋_GB2312" w:hAnsi="仿宋_GB2312" w:cs="仿宋_GB2312" w:hint="eastAsia"/>
            <w:bCs/>
            <w:kern w:val="0"/>
            <w:sz w:val="32"/>
            <w:szCs w:val="32"/>
          </w:rPr>
          <w:t>二、机构设置及人员情况</w:t>
        </w:r>
      </w:hyperlink>
    </w:p>
    <w:p w14:paraId="2AFA646A" w14:textId="77777777" w:rsidR="00A35EBD" w:rsidRDefault="00000000">
      <w:pPr>
        <w:pStyle w:val="TOC1"/>
        <w:tabs>
          <w:tab w:val="right" w:pos="8306"/>
        </w:tabs>
        <w:rPr>
          <w:rFonts w:ascii="仿宋_GB2312" w:eastAsia="仿宋_GB2312" w:hAnsi="仿宋_GB2312" w:cs="仿宋_GB2312" w:hint="eastAsia"/>
          <w:b/>
          <w:bCs/>
          <w:sz w:val="32"/>
          <w:szCs w:val="32"/>
        </w:rPr>
      </w:pPr>
      <w:hyperlink w:anchor="_Toc29374" w:history="1">
        <w:r w:rsidR="006C19B0">
          <w:rPr>
            <w:rFonts w:ascii="仿宋_GB2312" w:eastAsia="仿宋_GB2312" w:hAnsi="仿宋_GB2312" w:cs="仿宋_GB2312" w:hint="eastAsia"/>
            <w:b/>
            <w:bCs/>
            <w:sz w:val="32"/>
            <w:szCs w:val="32"/>
          </w:rPr>
          <w:t>第二部分 部门决算情况说明</w:t>
        </w:r>
      </w:hyperlink>
    </w:p>
    <w:p w14:paraId="62EB0182"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6C19B0">
          <w:rPr>
            <w:rFonts w:ascii="仿宋_GB2312" w:eastAsia="仿宋_GB2312" w:hAnsi="仿宋_GB2312" w:cs="仿宋_GB2312" w:hint="eastAsia"/>
            <w:bCs/>
            <w:kern w:val="0"/>
            <w:sz w:val="32"/>
            <w:szCs w:val="32"/>
          </w:rPr>
          <w:t>一、收入支出决算总体情况说明</w:t>
        </w:r>
      </w:hyperlink>
    </w:p>
    <w:p w14:paraId="6CA5D19C"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6C19B0">
          <w:rPr>
            <w:rFonts w:ascii="仿宋_GB2312" w:eastAsia="仿宋_GB2312" w:hAnsi="仿宋_GB2312" w:cs="仿宋_GB2312" w:hint="eastAsia"/>
            <w:bCs/>
            <w:kern w:val="0"/>
            <w:sz w:val="32"/>
            <w:szCs w:val="32"/>
          </w:rPr>
          <w:t>二、收入决算情况说明</w:t>
        </w:r>
      </w:hyperlink>
    </w:p>
    <w:p w14:paraId="30673167"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6C19B0">
          <w:rPr>
            <w:rFonts w:ascii="仿宋_GB2312" w:eastAsia="仿宋_GB2312" w:hAnsi="仿宋_GB2312" w:cs="仿宋_GB2312" w:hint="eastAsia"/>
            <w:bCs/>
            <w:kern w:val="0"/>
            <w:sz w:val="32"/>
            <w:szCs w:val="32"/>
          </w:rPr>
          <w:t>三、支出决算情况说明</w:t>
        </w:r>
      </w:hyperlink>
    </w:p>
    <w:p w14:paraId="01DF0D45"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6C19B0">
          <w:rPr>
            <w:rFonts w:ascii="仿宋_GB2312" w:eastAsia="仿宋_GB2312" w:hAnsi="仿宋_GB2312" w:cs="仿宋_GB2312" w:hint="eastAsia"/>
            <w:bCs/>
            <w:kern w:val="0"/>
            <w:sz w:val="32"/>
            <w:szCs w:val="32"/>
          </w:rPr>
          <w:t>四、财政拨款收入支出决算总体情况说明</w:t>
        </w:r>
      </w:hyperlink>
    </w:p>
    <w:p w14:paraId="650CC32A"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6C19B0">
          <w:rPr>
            <w:rFonts w:ascii="仿宋_GB2312" w:eastAsia="仿宋_GB2312" w:hAnsi="仿宋_GB2312" w:cs="仿宋_GB2312" w:hint="eastAsia"/>
            <w:bCs/>
            <w:kern w:val="0"/>
            <w:sz w:val="32"/>
            <w:szCs w:val="32"/>
          </w:rPr>
          <w:t>五、一般公共预算财政拨款支出决算情况说明</w:t>
        </w:r>
      </w:hyperlink>
    </w:p>
    <w:p w14:paraId="35A81DD1"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6C19B0">
          <w:rPr>
            <w:rFonts w:ascii="仿宋_GB2312" w:eastAsia="仿宋_GB2312" w:hAnsi="仿宋_GB2312" w:cs="仿宋_GB2312" w:hint="eastAsia"/>
            <w:bCs/>
            <w:kern w:val="0"/>
            <w:sz w:val="32"/>
            <w:szCs w:val="32"/>
          </w:rPr>
          <w:t>六、一般公共预算财政拨款基本支出决算情况说明</w:t>
        </w:r>
      </w:hyperlink>
    </w:p>
    <w:p w14:paraId="0D8CB990"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6C19B0">
          <w:rPr>
            <w:rFonts w:ascii="仿宋_GB2312" w:eastAsia="仿宋_GB2312" w:hAnsi="仿宋_GB2312" w:cs="仿宋_GB2312" w:hint="eastAsia"/>
            <w:bCs/>
            <w:kern w:val="0"/>
            <w:sz w:val="32"/>
            <w:szCs w:val="32"/>
          </w:rPr>
          <w:t>七、财政拨款“三公”经费支出决算情况说明</w:t>
        </w:r>
      </w:hyperlink>
    </w:p>
    <w:p w14:paraId="6AB78C99"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6C19B0">
          <w:rPr>
            <w:rFonts w:ascii="仿宋_GB2312" w:eastAsia="仿宋_GB2312" w:hAnsi="仿宋_GB2312" w:cs="仿宋_GB2312" w:hint="eastAsia"/>
            <w:bCs/>
            <w:kern w:val="0"/>
            <w:sz w:val="32"/>
            <w:szCs w:val="32"/>
          </w:rPr>
          <w:t>八、政府性基金预算财政拨款收入支出决算情况说明</w:t>
        </w:r>
      </w:hyperlink>
    </w:p>
    <w:p w14:paraId="1E99A7C5" w14:textId="77777777" w:rsidR="00A35EBD" w:rsidRDefault="00000000">
      <w:hyperlink w:anchor="_Toc5810" w:history="1">
        <w:r w:rsidR="006C19B0">
          <w:rPr>
            <w:rFonts w:ascii="仿宋_GB2312" w:eastAsia="仿宋_GB2312" w:hAnsi="仿宋_GB2312" w:cs="仿宋_GB2312" w:hint="eastAsia"/>
            <w:bCs/>
            <w:kern w:val="0"/>
            <w:sz w:val="32"/>
            <w:szCs w:val="32"/>
          </w:rPr>
          <w:t>九、国有资本经营预算财政拨款收入支出决算情况说明</w:t>
        </w:r>
      </w:hyperlink>
    </w:p>
    <w:p w14:paraId="07C5F069"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6C19B0">
          <w:rPr>
            <w:rFonts w:ascii="仿宋_GB2312" w:eastAsia="仿宋_GB2312" w:hAnsi="仿宋_GB2312" w:cs="仿宋_GB2312" w:hint="eastAsia"/>
            <w:sz w:val="32"/>
            <w:szCs w:val="32"/>
          </w:rPr>
          <w:t>十</w:t>
        </w:r>
        <w:r w:rsidR="006C19B0">
          <w:rPr>
            <w:rFonts w:ascii="仿宋_GB2312" w:eastAsia="仿宋_GB2312" w:hAnsi="仿宋_GB2312" w:cs="仿宋_GB2312" w:hint="eastAsia"/>
            <w:bCs/>
            <w:kern w:val="0"/>
            <w:sz w:val="32"/>
            <w:szCs w:val="32"/>
          </w:rPr>
          <w:t>、其他重要事项的情况说明</w:t>
        </w:r>
      </w:hyperlink>
    </w:p>
    <w:p w14:paraId="4FA49654" w14:textId="77777777" w:rsidR="00A35EB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6C19B0">
          <w:rPr>
            <w:rFonts w:ascii="仿宋_GB2312" w:eastAsia="仿宋_GB2312" w:hAnsi="仿宋_GB2312" w:cs="仿宋_GB2312" w:hint="eastAsia"/>
            <w:sz w:val="32"/>
            <w:szCs w:val="32"/>
          </w:rPr>
          <w:t>（一）机关运行经费支出情况</w:t>
        </w:r>
      </w:hyperlink>
    </w:p>
    <w:p w14:paraId="7827F878" w14:textId="77777777" w:rsidR="00A35EB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6C19B0">
          <w:rPr>
            <w:rFonts w:ascii="仿宋_GB2312" w:eastAsia="仿宋_GB2312" w:hAnsi="仿宋_GB2312" w:cs="仿宋_GB2312" w:hint="eastAsia"/>
            <w:sz w:val="32"/>
            <w:szCs w:val="32"/>
          </w:rPr>
          <w:t>（二）政府采购情况</w:t>
        </w:r>
      </w:hyperlink>
    </w:p>
    <w:p w14:paraId="3073F946" w14:textId="77777777" w:rsidR="00A35EB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6C19B0">
          <w:rPr>
            <w:rFonts w:ascii="仿宋_GB2312" w:eastAsia="仿宋_GB2312" w:hAnsi="仿宋_GB2312" w:cs="仿宋_GB2312" w:hint="eastAsia"/>
            <w:sz w:val="32"/>
            <w:szCs w:val="32"/>
          </w:rPr>
          <w:t>（三）国有资产占用情况说明</w:t>
        </w:r>
      </w:hyperlink>
    </w:p>
    <w:p w14:paraId="6C2EB8A3"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6C19B0">
          <w:rPr>
            <w:rFonts w:ascii="仿宋_GB2312" w:eastAsia="仿宋_GB2312" w:hAnsi="仿宋_GB2312" w:cs="仿宋_GB2312" w:hint="eastAsia"/>
            <w:bCs/>
            <w:kern w:val="0"/>
            <w:sz w:val="32"/>
            <w:szCs w:val="32"/>
          </w:rPr>
          <w:t>十一、预算绩效的情况说明</w:t>
        </w:r>
      </w:hyperlink>
    </w:p>
    <w:p w14:paraId="576E269F"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7CC80B2" w14:textId="77777777" w:rsidR="00A35EBD" w:rsidRDefault="00000000">
      <w:pPr>
        <w:pStyle w:val="TOC1"/>
        <w:tabs>
          <w:tab w:val="right" w:pos="8306"/>
        </w:tabs>
        <w:rPr>
          <w:rFonts w:ascii="仿宋_GB2312" w:eastAsia="仿宋_GB2312" w:hAnsi="仿宋_GB2312" w:cs="仿宋_GB2312" w:hint="eastAsia"/>
          <w:b/>
          <w:bCs/>
          <w:sz w:val="32"/>
          <w:szCs w:val="32"/>
        </w:rPr>
      </w:pPr>
      <w:hyperlink w:anchor="_Toc3250" w:history="1">
        <w:r w:rsidR="006C19B0">
          <w:rPr>
            <w:rFonts w:ascii="仿宋_GB2312" w:eastAsia="仿宋_GB2312" w:hAnsi="仿宋_GB2312" w:cs="仿宋_GB2312" w:hint="eastAsia"/>
            <w:b/>
            <w:bCs/>
            <w:sz w:val="32"/>
            <w:szCs w:val="32"/>
          </w:rPr>
          <w:t>第三部分 专业名词解释</w:t>
        </w:r>
      </w:hyperlink>
    </w:p>
    <w:p w14:paraId="3B720BD3" w14:textId="77777777" w:rsidR="00A35EBD" w:rsidRDefault="00000000">
      <w:pPr>
        <w:pStyle w:val="TOC1"/>
        <w:tabs>
          <w:tab w:val="right" w:pos="8306"/>
        </w:tabs>
        <w:rPr>
          <w:rFonts w:ascii="仿宋_GB2312" w:eastAsia="仿宋_GB2312" w:hAnsi="仿宋_GB2312" w:cs="仿宋_GB2312" w:hint="eastAsia"/>
          <w:b/>
          <w:bCs/>
          <w:sz w:val="32"/>
          <w:szCs w:val="32"/>
        </w:rPr>
      </w:pPr>
      <w:hyperlink w:anchor="_Toc22784" w:history="1">
        <w:r w:rsidR="006C19B0">
          <w:rPr>
            <w:rFonts w:ascii="仿宋_GB2312" w:eastAsia="仿宋_GB2312" w:hAnsi="仿宋_GB2312" w:cs="仿宋_GB2312" w:hint="eastAsia"/>
            <w:b/>
            <w:bCs/>
            <w:sz w:val="32"/>
            <w:szCs w:val="32"/>
          </w:rPr>
          <w:t>第四部分 部门决算报表（见附表）</w:t>
        </w:r>
      </w:hyperlink>
    </w:p>
    <w:p w14:paraId="213C6B5B"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6C19B0">
          <w:rPr>
            <w:rFonts w:ascii="仿宋_GB2312" w:eastAsia="仿宋_GB2312" w:hAnsi="仿宋_GB2312" w:cs="仿宋_GB2312" w:hint="eastAsia"/>
            <w:bCs/>
            <w:kern w:val="0"/>
            <w:sz w:val="32"/>
            <w:szCs w:val="32"/>
          </w:rPr>
          <w:t>一、《收入支出决算总表》</w:t>
        </w:r>
      </w:hyperlink>
    </w:p>
    <w:p w14:paraId="25EF4366"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6C19B0">
          <w:rPr>
            <w:rFonts w:ascii="仿宋_GB2312" w:eastAsia="仿宋_GB2312" w:hAnsi="仿宋_GB2312" w:cs="仿宋_GB2312" w:hint="eastAsia"/>
            <w:bCs/>
            <w:kern w:val="0"/>
            <w:sz w:val="32"/>
            <w:szCs w:val="32"/>
          </w:rPr>
          <w:t>二、《收入决算表》</w:t>
        </w:r>
      </w:hyperlink>
    </w:p>
    <w:p w14:paraId="66F96284"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6C19B0">
          <w:rPr>
            <w:rFonts w:ascii="仿宋_GB2312" w:eastAsia="仿宋_GB2312" w:hAnsi="仿宋_GB2312" w:cs="仿宋_GB2312" w:hint="eastAsia"/>
            <w:bCs/>
            <w:kern w:val="0"/>
            <w:sz w:val="32"/>
            <w:szCs w:val="32"/>
          </w:rPr>
          <w:t>三、《支出决算表》</w:t>
        </w:r>
      </w:hyperlink>
    </w:p>
    <w:p w14:paraId="08454037"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6C19B0">
          <w:rPr>
            <w:rFonts w:ascii="仿宋_GB2312" w:eastAsia="仿宋_GB2312" w:hAnsi="仿宋_GB2312" w:cs="仿宋_GB2312" w:hint="eastAsia"/>
            <w:bCs/>
            <w:kern w:val="0"/>
            <w:sz w:val="32"/>
            <w:szCs w:val="32"/>
          </w:rPr>
          <w:t>四、《财政拨款收入支出决算总表》</w:t>
        </w:r>
      </w:hyperlink>
    </w:p>
    <w:p w14:paraId="63BD44C9"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6C19B0">
          <w:rPr>
            <w:rFonts w:ascii="仿宋_GB2312" w:eastAsia="仿宋_GB2312" w:hAnsi="仿宋_GB2312" w:cs="仿宋_GB2312" w:hint="eastAsia"/>
            <w:bCs/>
            <w:kern w:val="0"/>
            <w:sz w:val="32"/>
            <w:szCs w:val="32"/>
          </w:rPr>
          <w:t>五、《一般公共预算财政拨款支出决算表》</w:t>
        </w:r>
      </w:hyperlink>
    </w:p>
    <w:p w14:paraId="6F04C5CF"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6C19B0">
          <w:rPr>
            <w:rFonts w:ascii="仿宋_GB2312" w:eastAsia="仿宋_GB2312" w:hAnsi="仿宋_GB2312" w:cs="仿宋_GB2312" w:hint="eastAsia"/>
            <w:bCs/>
            <w:kern w:val="0"/>
            <w:sz w:val="32"/>
            <w:szCs w:val="32"/>
          </w:rPr>
          <w:t>六、《一般公共预算财政拨款基本支出决算表》</w:t>
        </w:r>
      </w:hyperlink>
    </w:p>
    <w:p w14:paraId="25257A88"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6C19B0">
          <w:rPr>
            <w:rFonts w:ascii="仿宋_GB2312" w:eastAsia="仿宋_GB2312" w:hAnsi="仿宋_GB2312" w:cs="仿宋_GB2312" w:hint="eastAsia"/>
            <w:bCs/>
            <w:kern w:val="0"/>
            <w:sz w:val="32"/>
            <w:szCs w:val="32"/>
          </w:rPr>
          <w:t>七、《财政拨款“三公”经费支出决算表》</w:t>
        </w:r>
      </w:hyperlink>
    </w:p>
    <w:p w14:paraId="29DA6F47" w14:textId="77777777" w:rsidR="00A35EB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6C19B0">
          <w:rPr>
            <w:rFonts w:ascii="仿宋_GB2312" w:eastAsia="仿宋_GB2312" w:hAnsi="仿宋_GB2312" w:cs="仿宋_GB2312" w:hint="eastAsia"/>
            <w:bCs/>
            <w:kern w:val="0"/>
            <w:sz w:val="32"/>
            <w:szCs w:val="32"/>
          </w:rPr>
          <w:t>八、《政府性基金预算财政拨款收入支出决算表》</w:t>
        </w:r>
      </w:hyperlink>
    </w:p>
    <w:p w14:paraId="3BEBAF4A" w14:textId="77777777" w:rsidR="00A35EBD" w:rsidRDefault="006C19B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BB08212" w14:textId="77777777" w:rsidR="00A35EBD" w:rsidRDefault="006C19B0">
      <w:r>
        <w:rPr>
          <w:rFonts w:ascii="仿宋_GB2312" w:eastAsia="仿宋_GB2312" w:hAnsi="仿宋_GB2312" w:cs="仿宋_GB2312" w:hint="eastAsia"/>
          <w:sz w:val="32"/>
          <w:szCs w:val="32"/>
        </w:rPr>
        <w:fldChar w:fldCharType="end"/>
      </w:r>
    </w:p>
    <w:p w14:paraId="1D7AE4BA" w14:textId="77777777" w:rsidR="00A35EBD" w:rsidRDefault="006C19B0">
      <w:pPr>
        <w:rPr>
          <w:rFonts w:ascii="仿宋_GB2312" w:eastAsia="仿宋_GB2312"/>
          <w:sz w:val="32"/>
          <w:szCs w:val="32"/>
        </w:rPr>
      </w:pPr>
      <w:r>
        <w:rPr>
          <w:rFonts w:ascii="仿宋_GB2312" w:eastAsia="仿宋_GB2312" w:hint="eastAsia"/>
          <w:sz w:val="32"/>
          <w:szCs w:val="32"/>
        </w:rPr>
        <w:br w:type="page"/>
      </w:r>
    </w:p>
    <w:p w14:paraId="0EA57489" w14:textId="77777777" w:rsidR="00A35EBD" w:rsidRDefault="006C19B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C7471C0" w14:textId="77777777" w:rsidR="00A35EBD" w:rsidRDefault="006C19B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A3CC59E"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（1</w:t>
      </w:r>
      <w:r>
        <w:rPr>
          <w:rFonts w:ascii="仿宋_GB2312" w:eastAsia="仿宋_GB2312" w:hint="eastAsia"/>
          <w:sz w:val="32"/>
          <w:szCs w:val="32"/>
        </w:rPr>
        <w:t>）</w:t>
      </w:r>
      <w:r w:rsidRPr="00EE1F53">
        <w:rPr>
          <w:rFonts w:ascii="仿宋_GB2312" w:eastAsia="仿宋_GB2312" w:hint="eastAsia"/>
          <w:sz w:val="32"/>
          <w:szCs w:val="32"/>
        </w:rPr>
        <w:t>根据党的路线、方针、政策和县党委、县人民政府的部署，统一政法部门的思想和行动。</w:t>
      </w:r>
    </w:p>
    <w:p w14:paraId="28760369"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（2</w:t>
      </w:r>
      <w:r>
        <w:rPr>
          <w:rFonts w:ascii="仿宋_GB2312" w:eastAsia="仿宋_GB2312" w:hint="eastAsia"/>
          <w:sz w:val="32"/>
          <w:szCs w:val="32"/>
        </w:rPr>
        <w:t>）</w:t>
      </w:r>
      <w:r w:rsidRPr="00EE1F53">
        <w:rPr>
          <w:rFonts w:ascii="仿宋_GB2312" w:eastAsia="仿宋_GB2312" w:hint="eastAsia"/>
          <w:sz w:val="32"/>
          <w:szCs w:val="32"/>
        </w:rPr>
        <w:t>按照中央、区、州、县党委的要求，研究制定县政法工作的政策、措施、及时向县党委提出建议；对一定时期内的政法工作做出全局性部署，并督促贯彻落实。</w:t>
      </w:r>
    </w:p>
    <w:p w14:paraId="526D91C9"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（3</w:t>
      </w:r>
      <w:r>
        <w:rPr>
          <w:rFonts w:ascii="仿宋_GB2312" w:eastAsia="仿宋_GB2312" w:hint="eastAsia"/>
          <w:sz w:val="32"/>
          <w:szCs w:val="32"/>
        </w:rPr>
        <w:t>）</w:t>
      </w:r>
      <w:r w:rsidRPr="00EE1F53">
        <w:rPr>
          <w:rFonts w:ascii="仿宋_GB2312" w:eastAsia="仿宋_GB2312" w:hint="eastAsia"/>
          <w:sz w:val="32"/>
          <w:szCs w:val="32"/>
        </w:rPr>
        <w:t>组织协调指导维护稳定工作。</w:t>
      </w:r>
    </w:p>
    <w:p w14:paraId="507EA02A"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（4</w:t>
      </w:r>
      <w:r>
        <w:rPr>
          <w:rFonts w:ascii="仿宋_GB2312" w:eastAsia="仿宋_GB2312" w:hint="eastAsia"/>
          <w:sz w:val="32"/>
          <w:szCs w:val="32"/>
        </w:rPr>
        <w:t>）</w:t>
      </w:r>
      <w:r w:rsidRPr="00EE1F53">
        <w:rPr>
          <w:rFonts w:ascii="仿宋_GB2312" w:eastAsia="仿宋_GB2312" w:hint="eastAsia"/>
          <w:sz w:val="32"/>
          <w:szCs w:val="32"/>
        </w:rPr>
        <w:t>检查政法各部门执行法律、法规和党的方针、政策的情况；研究制定严肃执法，落实党的方针、政策的具体措施。</w:t>
      </w:r>
    </w:p>
    <w:p w14:paraId="24D3446D"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（5</w:t>
      </w:r>
      <w:r>
        <w:rPr>
          <w:rFonts w:ascii="仿宋_GB2312" w:eastAsia="仿宋_GB2312" w:hint="eastAsia"/>
          <w:sz w:val="32"/>
          <w:szCs w:val="32"/>
        </w:rPr>
        <w:t>）</w:t>
      </w:r>
      <w:r w:rsidRPr="00EE1F53">
        <w:rPr>
          <w:rFonts w:ascii="仿宋_GB2312" w:eastAsia="仿宋_GB2312" w:hint="eastAsia"/>
          <w:sz w:val="32"/>
          <w:szCs w:val="32"/>
        </w:rPr>
        <w:t>大力支持和严格监督政法各部门依法行使职权，指导和协调执法各部门在依法互相制约的同时密切配合，督促、推动大案要案的查处工作，研究和讨论有争议的重大疑难案件。</w:t>
      </w:r>
    </w:p>
    <w:p w14:paraId="57F4C2EB"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（6</w:t>
      </w:r>
      <w:r>
        <w:rPr>
          <w:rFonts w:ascii="仿宋_GB2312" w:eastAsia="仿宋_GB2312" w:hint="eastAsia"/>
          <w:sz w:val="32"/>
          <w:szCs w:val="32"/>
        </w:rPr>
        <w:t>）</w:t>
      </w:r>
      <w:r w:rsidRPr="00EE1F53">
        <w:rPr>
          <w:rFonts w:ascii="仿宋_GB2312" w:eastAsia="仿宋_GB2312" w:hint="eastAsia"/>
          <w:sz w:val="32"/>
          <w:szCs w:val="32"/>
        </w:rPr>
        <w:t>接受部门、单位和人民群众反映涉及政法各部门的问题以及案件的来信来访；按照司法案件归口制度，转办、督办由政法部门处理的来信来访案件；承接办理区、州政法委、县党委、县人民政府及领导交办的有关信访工作。</w:t>
      </w:r>
    </w:p>
    <w:p w14:paraId="63E6897C"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（7</w:t>
      </w:r>
      <w:r>
        <w:rPr>
          <w:rFonts w:ascii="仿宋_GB2312" w:eastAsia="仿宋_GB2312" w:hint="eastAsia"/>
          <w:sz w:val="32"/>
          <w:szCs w:val="32"/>
        </w:rPr>
        <w:t>）</w:t>
      </w:r>
      <w:r w:rsidRPr="00EE1F53">
        <w:rPr>
          <w:rFonts w:ascii="仿宋_GB2312" w:eastAsia="仿宋_GB2312" w:hint="eastAsia"/>
          <w:sz w:val="32"/>
          <w:szCs w:val="32"/>
        </w:rPr>
        <w:t>组织推动政法工作重大政策法规的调查研究，总结新经验，解决新问题，探索改革政法工作，并通过改革进一步加强政法工作。</w:t>
      </w:r>
    </w:p>
    <w:p w14:paraId="1E354B44"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lastRenderedPageBreak/>
        <w:t>（8</w:t>
      </w:r>
      <w:r>
        <w:rPr>
          <w:rFonts w:ascii="仿宋_GB2312" w:eastAsia="仿宋_GB2312" w:hint="eastAsia"/>
          <w:sz w:val="32"/>
          <w:szCs w:val="32"/>
        </w:rPr>
        <w:t>）</w:t>
      </w:r>
      <w:r w:rsidRPr="00EE1F53">
        <w:rPr>
          <w:rFonts w:ascii="仿宋_GB2312" w:eastAsia="仿宋_GB2312" w:hint="eastAsia"/>
          <w:sz w:val="32"/>
          <w:szCs w:val="32"/>
        </w:rPr>
        <w:t>研究指导政法队伍建设和政法各部门领导班子建设的措施，协助县党委及县委组织部考察管理政法部门的领导干部。</w:t>
      </w:r>
    </w:p>
    <w:p w14:paraId="7D9534C9" w14:textId="77777777" w:rsidR="00A35EBD"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（9</w:t>
      </w:r>
      <w:r>
        <w:rPr>
          <w:rFonts w:ascii="仿宋_GB2312" w:eastAsia="仿宋_GB2312" w:hint="eastAsia"/>
          <w:sz w:val="32"/>
          <w:szCs w:val="32"/>
        </w:rPr>
        <w:t>）</w:t>
      </w:r>
      <w:r w:rsidRPr="00EE1F53">
        <w:rPr>
          <w:rFonts w:ascii="仿宋_GB2312" w:eastAsia="仿宋_GB2312" w:hint="eastAsia"/>
          <w:sz w:val="32"/>
          <w:szCs w:val="32"/>
        </w:rPr>
        <w:t>掌握全县社会治安综合治理情况，制定综合治理工作计划和安排阶段性工作，督促落实综合治理各项措施；调查掌握社会治安综合治理方面的新情况、新问题，研究有关方针、政策和贯彻措施并提出建议；指导各乡镇及县综治委各成员单位开展综合治理工作；组织、指导、协调全县</w:t>
      </w:r>
      <w:r>
        <w:rPr>
          <w:rFonts w:ascii="仿宋_GB2312" w:eastAsia="仿宋_GB2312" w:hint="eastAsia"/>
          <w:sz w:val="32"/>
          <w:szCs w:val="32"/>
        </w:rPr>
        <w:t>流动人口管理工作；安排部署、检查、督促社会治安综合治理宣传工作</w:t>
      </w:r>
      <w:r w:rsidR="006C19B0">
        <w:rPr>
          <w:rFonts w:ascii="仿宋_GB2312" w:eastAsia="仿宋_GB2312" w:hint="eastAsia"/>
          <w:sz w:val="32"/>
          <w:szCs w:val="32"/>
        </w:rPr>
        <w:t>。</w:t>
      </w:r>
    </w:p>
    <w:p w14:paraId="6016EEFD" w14:textId="77777777" w:rsidR="00A35EBD" w:rsidRDefault="006C19B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ADB565F" w14:textId="77777777" w:rsidR="00A35EBD" w:rsidRPr="00F86DAF" w:rsidRDefault="006C19B0" w:rsidP="00F86DAF">
      <w:pPr>
        <w:ind w:firstLineChars="200" w:firstLine="640"/>
        <w:rPr>
          <w:rFonts w:ascii="仿宋_GB2312" w:eastAsia="仿宋_GB2312"/>
          <w:sz w:val="32"/>
          <w:szCs w:val="32"/>
        </w:rPr>
      </w:pPr>
      <w:r>
        <w:rPr>
          <w:rFonts w:ascii="仿宋_GB2312" w:eastAsia="仿宋_GB2312" w:hint="eastAsia"/>
          <w:sz w:val="32"/>
          <w:szCs w:val="32"/>
        </w:rPr>
        <w:t>中共木垒哈萨克自治县委员会政法委员会2023年度，实有人数</w:t>
      </w:r>
      <w:r w:rsidRPr="00F86DAF">
        <w:rPr>
          <w:rFonts w:ascii="仿宋_GB2312" w:eastAsia="仿宋_GB2312" w:hint="eastAsia"/>
          <w:sz w:val="32"/>
          <w:szCs w:val="32"/>
        </w:rPr>
        <w:t>27</w:t>
      </w:r>
      <w:r>
        <w:rPr>
          <w:rFonts w:ascii="仿宋_GB2312" w:eastAsia="仿宋_GB2312" w:hint="eastAsia"/>
          <w:sz w:val="32"/>
          <w:szCs w:val="32"/>
        </w:rPr>
        <w:t>人，其中：在职人员</w:t>
      </w:r>
      <w:r w:rsidRPr="00F86DAF">
        <w:rPr>
          <w:rFonts w:ascii="仿宋_GB2312" w:eastAsia="仿宋_GB2312" w:hint="eastAsia"/>
          <w:sz w:val="32"/>
          <w:szCs w:val="32"/>
        </w:rPr>
        <w:t>21</w:t>
      </w:r>
      <w:r>
        <w:rPr>
          <w:rFonts w:ascii="仿宋_GB2312" w:eastAsia="仿宋_GB2312" w:hint="eastAsia"/>
          <w:sz w:val="32"/>
          <w:szCs w:val="32"/>
        </w:rPr>
        <w:t>人，离休人员</w:t>
      </w:r>
      <w:r w:rsidRPr="00F86DAF">
        <w:rPr>
          <w:rFonts w:ascii="仿宋_GB2312" w:eastAsia="仿宋_GB2312" w:hint="eastAsia"/>
          <w:sz w:val="32"/>
          <w:szCs w:val="32"/>
        </w:rPr>
        <w:t>0</w:t>
      </w:r>
      <w:r>
        <w:rPr>
          <w:rFonts w:ascii="仿宋_GB2312" w:eastAsia="仿宋_GB2312" w:hint="eastAsia"/>
          <w:sz w:val="32"/>
          <w:szCs w:val="32"/>
        </w:rPr>
        <w:t>人，退休人员</w:t>
      </w:r>
      <w:r w:rsidRPr="00F86DAF">
        <w:rPr>
          <w:rFonts w:ascii="仿宋_GB2312" w:eastAsia="仿宋_GB2312" w:hint="eastAsia"/>
          <w:sz w:val="32"/>
          <w:szCs w:val="32"/>
        </w:rPr>
        <w:t>6</w:t>
      </w:r>
      <w:r>
        <w:rPr>
          <w:rFonts w:ascii="仿宋_GB2312" w:eastAsia="仿宋_GB2312" w:hint="eastAsia"/>
          <w:sz w:val="32"/>
          <w:szCs w:val="32"/>
        </w:rPr>
        <w:t>人。</w:t>
      </w:r>
    </w:p>
    <w:p w14:paraId="7B8D5B04" w14:textId="77777777" w:rsidR="00A35EBD" w:rsidRPr="00F86DAF" w:rsidRDefault="006C19B0">
      <w:pPr>
        <w:ind w:firstLineChars="200" w:firstLine="640"/>
        <w:rPr>
          <w:rFonts w:ascii="仿宋_GB2312" w:eastAsia="仿宋_GB2312"/>
          <w:sz w:val="32"/>
          <w:szCs w:val="32"/>
        </w:rPr>
        <w:sectPr w:rsidR="00A35EBD" w:rsidRPr="00F86DAF">
          <w:footerReference w:type="default" r:id="rId8"/>
          <w:pgSz w:w="11906" w:h="16838"/>
          <w:pgMar w:top="1440" w:right="1800" w:bottom="1440" w:left="1800" w:header="851" w:footer="992" w:gutter="0"/>
          <w:cols w:space="720"/>
          <w:docGrid w:type="lines" w:linePitch="312"/>
        </w:sectPr>
      </w:pPr>
      <w:r w:rsidRPr="00F86DAF">
        <w:rPr>
          <w:rFonts w:ascii="仿宋_GB2312" w:eastAsia="仿宋_GB2312" w:hint="eastAsia"/>
          <w:sz w:val="32"/>
          <w:szCs w:val="32"/>
        </w:rPr>
        <w:t>单位无下属预算单位，下设</w:t>
      </w:r>
      <w:r w:rsidR="00014D78">
        <w:rPr>
          <w:rFonts w:ascii="仿宋_GB2312" w:eastAsia="仿宋_GB2312"/>
          <w:sz w:val="32"/>
          <w:szCs w:val="32"/>
        </w:rPr>
        <w:t>4</w:t>
      </w:r>
      <w:r w:rsidRPr="00F86DAF">
        <w:rPr>
          <w:rFonts w:ascii="仿宋_GB2312" w:eastAsia="仿宋_GB2312" w:hint="eastAsia"/>
          <w:sz w:val="32"/>
          <w:szCs w:val="32"/>
        </w:rPr>
        <w:t>个处室，分别是：</w:t>
      </w:r>
      <w:r w:rsidR="00EE1F53" w:rsidRPr="00F86DAF">
        <w:rPr>
          <w:rFonts w:ascii="仿宋_GB2312" w:eastAsia="仿宋_GB2312" w:hint="eastAsia"/>
          <w:sz w:val="32"/>
          <w:szCs w:val="32"/>
        </w:rPr>
        <w:t>BFB、WG中心、WW办、行政办公室</w:t>
      </w:r>
      <w:r w:rsidRPr="00F86DAF">
        <w:rPr>
          <w:rFonts w:ascii="仿宋_GB2312" w:eastAsia="仿宋_GB2312" w:hint="eastAsia"/>
          <w:sz w:val="32"/>
          <w:szCs w:val="32"/>
        </w:rPr>
        <w:t>。</w:t>
      </w:r>
    </w:p>
    <w:p w14:paraId="78E9A6DB" w14:textId="77777777" w:rsidR="00A35EBD" w:rsidRDefault="006C19B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6B309E2" w14:textId="77777777" w:rsidR="00A35EBD" w:rsidRDefault="006C19B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D8EF35A"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2023年度收入总计4,103.23万元，其中：本年收入合计4,103.23万元，使用非财政拨款结余0.00万元，年初结转和结余0.00万元。</w:t>
      </w:r>
    </w:p>
    <w:p w14:paraId="401A8BC7"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2023年度支出总计4,103.23万元，其中：本年支出合计4,103.23万元，结余分配0.00万元，年末结转和结余0.00万元。</w:t>
      </w:r>
    </w:p>
    <w:p w14:paraId="55712117"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F86DAF">
        <w:rPr>
          <w:rFonts w:ascii="仿宋_GB2312" w:eastAsia="仿宋_GB2312" w:hint="eastAsia"/>
          <w:sz w:val="32"/>
          <w:szCs w:val="32"/>
        </w:rPr>
        <w:t>减少246.07万元</w:t>
      </w:r>
      <w:r>
        <w:rPr>
          <w:rFonts w:ascii="仿宋_GB2312" w:eastAsia="仿宋_GB2312" w:hint="eastAsia"/>
          <w:sz w:val="32"/>
          <w:szCs w:val="32"/>
        </w:rPr>
        <w:t>，下降5.66%，主要原因是：</w:t>
      </w:r>
      <w:r w:rsidR="00EE1F53">
        <w:rPr>
          <w:rFonts w:ascii="仿宋_GB2312" w:eastAsia="仿宋_GB2312" w:hint="eastAsia"/>
          <w:sz w:val="32"/>
          <w:szCs w:val="32"/>
        </w:rPr>
        <w:t>本年单位人员减少，人员工资、津补贴等人员经费减少</w:t>
      </w:r>
      <w:r>
        <w:rPr>
          <w:rFonts w:ascii="仿宋_GB2312" w:eastAsia="仿宋_GB2312" w:hint="eastAsia"/>
          <w:sz w:val="32"/>
          <w:szCs w:val="32"/>
        </w:rPr>
        <w:t>。</w:t>
      </w:r>
    </w:p>
    <w:p w14:paraId="700F5A5A" w14:textId="77777777" w:rsidR="00A35EBD" w:rsidRDefault="006C19B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80A1739"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本年收入4,103.23万元，其中：财政拨款收入</w:t>
      </w:r>
      <w:r w:rsidRPr="00F86DAF">
        <w:rPr>
          <w:rFonts w:ascii="仿宋_GB2312" w:eastAsia="仿宋_GB2312" w:hint="eastAsia"/>
          <w:sz w:val="32"/>
          <w:szCs w:val="32"/>
        </w:rPr>
        <w:t>4,101.14</w:t>
      </w:r>
      <w:r>
        <w:rPr>
          <w:rFonts w:ascii="仿宋_GB2312" w:eastAsia="仿宋_GB2312" w:hint="eastAsia"/>
          <w:sz w:val="32"/>
          <w:szCs w:val="32"/>
        </w:rPr>
        <w:t>万元，占</w:t>
      </w:r>
      <w:r w:rsidRPr="00F86DAF">
        <w:rPr>
          <w:rFonts w:ascii="仿宋_GB2312" w:eastAsia="仿宋_GB2312" w:hint="eastAsia"/>
          <w:sz w:val="32"/>
          <w:szCs w:val="32"/>
        </w:rPr>
        <w:t>99.95</w:t>
      </w:r>
      <w:r>
        <w:rPr>
          <w:rFonts w:ascii="仿宋_GB2312" w:eastAsia="仿宋_GB2312" w:hint="eastAsia"/>
          <w:sz w:val="32"/>
          <w:szCs w:val="32"/>
        </w:rPr>
        <w:t>%；上级补助收入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%；事业收入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%；经营收入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%；附属单位上缴收入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%；其他收入</w:t>
      </w:r>
      <w:r w:rsidRPr="00F86DAF">
        <w:rPr>
          <w:rFonts w:ascii="仿宋_GB2312" w:eastAsia="仿宋_GB2312" w:hint="eastAsia"/>
          <w:sz w:val="32"/>
          <w:szCs w:val="32"/>
        </w:rPr>
        <w:t>2.09</w:t>
      </w:r>
      <w:r>
        <w:rPr>
          <w:rFonts w:ascii="仿宋_GB2312" w:eastAsia="仿宋_GB2312" w:hint="eastAsia"/>
          <w:sz w:val="32"/>
          <w:szCs w:val="32"/>
        </w:rPr>
        <w:t>万元，占</w:t>
      </w:r>
      <w:r w:rsidRPr="00F86DAF">
        <w:rPr>
          <w:rFonts w:ascii="仿宋_GB2312" w:eastAsia="仿宋_GB2312" w:hint="eastAsia"/>
          <w:sz w:val="32"/>
          <w:szCs w:val="32"/>
        </w:rPr>
        <w:t>0.05</w:t>
      </w:r>
      <w:r>
        <w:rPr>
          <w:rFonts w:ascii="仿宋_GB2312" w:eastAsia="仿宋_GB2312" w:hint="eastAsia"/>
          <w:sz w:val="32"/>
          <w:szCs w:val="32"/>
        </w:rPr>
        <w:t>%。</w:t>
      </w:r>
    </w:p>
    <w:p w14:paraId="5629A82B" w14:textId="77777777" w:rsidR="00A35EBD" w:rsidRDefault="006C19B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72557E2" w14:textId="77777777" w:rsidR="00A35EBD" w:rsidRPr="00EE1F53" w:rsidRDefault="006C19B0" w:rsidP="00F86DAF">
      <w:pPr>
        <w:ind w:firstLineChars="200" w:firstLine="640"/>
        <w:rPr>
          <w:rFonts w:ascii="仿宋_GB2312" w:eastAsia="仿宋_GB2312"/>
          <w:sz w:val="32"/>
          <w:szCs w:val="32"/>
        </w:rPr>
      </w:pPr>
      <w:r w:rsidRPr="00EE1F53">
        <w:rPr>
          <w:rFonts w:ascii="仿宋_GB2312" w:eastAsia="仿宋_GB2312" w:hint="eastAsia"/>
          <w:sz w:val="32"/>
          <w:szCs w:val="32"/>
        </w:rPr>
        <w:t>本年支出4,103.23万元，其中：基本支出853.24万元，占20.79%；项目支出3,249.99万元，占79.21%；上缴上级支出0.00万元，占0.00%；经营支出0.00万元，占0.00%；对附属单位补助支出0.00万元，占0.00%。</w:t>
      </w:r>
    </w:p>
    <w:p w14:paraId="0EA93FEA" w14:textId="77777777" w:rsidR="00A35EBD" w:rsidRDefault="006C19B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E059A1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2023年度财政拨款收入总计4,101.14万元，其中：年初财政拨款结转和结余0.00万元，本年财政拨款收入4,101.14万元。财政拨款支出总计4,101.14万元，其中：年末财政拨款结转和结余0.00万元，本年财政拨款支出4,101.14万元。</w:t>
      </w:r>
    </w:p>
    <w:p w14:paraId="07F488DF"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财政拨款收入支出总体与上年相比,减少248.09万元，下降5.70%,主要原因是：</w:t>
      </w:r>
      <w:r w:rsidR="00EE1F53" w:rsidRPr="00F86DAF">
        <w:rPr>
          <w:rFonts w:ascii="仿宋_GB2312" w:eastAsia="仿宋_GB2312" w:hint="eastAsia"/>
          <w:kern w:val="2"/>
          <w:sz w:val="32"/>
          <w:szCs w:val="32"/>
        </w:rPr>
        <w:t>本年单位人员减少，人员工资、津补贴等人员经费减少</w:t>
      </w:r>
      <w:r w:rsidRPr="00F86DAF">
        <w:rPr>
          <w:rFonts w:ascii="仿宋_GB2312" w:eastAsia="仿宋_GB2312" w:hint="eastAsia"/>
          <w:kern w:val="2"/>
          <w:sz w:val="32"/>
          <w:szCs w:val="32"/>
        </w:rPr>
        <w:t>。与年初预算相比，年初预算数2,404.83万元，决算数4,101.14万元，预决算差异率70.54%，主要原因是：</w:t>
      </w:r>
      <w:r w:rsidR="00EE1F53" w:rsidRPr="00F86DAF">
        <w:rPr>
          <w:rFonts w:ascii="仿宋_GB2312" w:eastAsia="仿宋_GB2312" w:hint="eastAsia"/>
          <w:kern w:val="2"/>
          <w:sz w:val="32"/>
          <w:szCs w:val="32"/>
        </w:rPr>
        <w:t>年中</w:t>
      </w:r>
      <w:proofErr w:type="gramStart"/>
      <w:r w:rsidR="00EE1F53" w:rsidRPr="00F86DAF">
        <w:rPr>
          <w:rFonts w:ascii="仿宋_GB2312" w:eastAsia="仿宋_GB2312" w:hint="eastAsia"/>
          <w:kern w:val="2"/>
          <w:sz w:val="32"/>
          <w:szCs w:val="32"/>
        </w:rPr>
        <w:t>追加边</w:t>
      </w:r>
      <w:proofErr w:type="gramEnd"/>
      <w:r w:rsidR="00EE1F53" w:rsidRPr="00F86DAF">
        <w:rPr>
          <w:rFonts w:ascii="仿宋_GB2312" w:eastAsia="仿宋_GB2312" w:hint="eastAsia"/>
          <w:kern w:val="2"/>
          <w:sz w:val="32"/>
          <w:szCs w:val="32"/>
        </w:rPr>
        <w:t>海防基础设施维护经费、边防基础设施维护费等经费</w:t>
      </w:r>
      <w:r w:rsidRPr="00F86DAF">
        <w:rPr>
          <w:rFonts w:ascii="仿宋_GB2312" w:eastAsia="仿宋_GB2312" w:hint="eastAsia"/>
          <w:kern w:val="2"/>
          <w:sz w:val="32"/>
          <w:szCs w:val="32"/>
        </w:rPr>
        <w:t>。</w:t>
      </w:r>
    </w:p>
    <w:p w14:paraId="4B338ECE" w14:textId="77777777" w:rsidR="00A35EBD" w:rsidRDefault="006C19B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3FA4CBB" w14:textId="77777777" w:rsidR="00A35EBD" w:rsidRDefault="006C19B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45E57E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2023年度一般公共预算财政拨款支出4,101.14万元，占本年支出合计的99.95%。与上年相比，减少248.09万元，下降5.70%,主要原因是：</w:t>
      </w:r>
      <w:r w:rsidR="00EE1F53" w:rsidRPr="00F86DAF">
        <w:rPr>
          <w:rFonts w:ascii="仿宋_GB2312" w:eastAsia="仿宋_GB2312" w:hint="eastAsia"/>
          <w:kern w:val="2"/>
          <w:sz w:val="32"/>
          <w:szCs w:val="32"/>
        </w:rPr>
        <w:t>本年单位人员减少，人员工资、津补贴等人员经费减少</w:t>
      </w:r>
      <w:r w:rsidRPr="00F86DAF">
        <w:rPr>
          <w:rFonts w:ascii="仿宋_GB2312" w:eastAsia="仿宋_GB2312" w:hint="eastAsia"/>
          <w:kern w:val="2"/>
          <w:sz w:val="32"/>
          <w:szCs w:val="32"/>
        </w:rPr>
        <w:t>。与年初预算相比，年初预算数2,404.83万元，决算数4,101.14万元，预决算差异率70.54%，主要原因是：</w:t>
      </w:r>
      <w:r w:rsidR="00EE1F53" w:rsidRPr="00F86DAF">
        <w:rPr>
          <w:rFonts w:ascii="仿宋_GB2312" w:eastAsia="仿宋_GB2312" w:hint="eastAsia"/>
          <w:kern w:val="2"/>
          <w:sz w:val="32"/>
          <w:szCs w:val="32"/>
        </w:rPr>
        <w:t>年中</w:t>
      </w:r>
      <w:proofErr w:type="gramStart"/>
      <w:r w:rsidR="00EE1F53" w:rsidRPr="00F86DAF">
        <w:rPr>
          <w:rFonts w:ascii="仿宋_GB2312" w:eastAsia="仿宋_GB2312" w:hint="eastAsia"/>
          <w:kern w:val="2"/>
          <w:sz w:val="32"/>
          <w:szCs w:val="32"/>
        </w:rPr>
        <w:t>追加边</w:t>
      </w:r>
      <w:proofErr w:type="gramEnd"/>
      <w:r w:rsidR="00EE1F53" w:rsidRPr="00F86DAF">
        <w:rPr>
          <w:rFonts w:ascii="仿宋_GB2312" w:eastAsia="仿宋_GB2312" w:hint="eastAsia"/>
          <w:kern w:val="2"/>
          <w:sz w:val="32"/>
          <w:szCs w:val="32"/>
        </w:rPr>
        <w:t>海防基础设施维护经费、边防基础设施维护费等经费</w:t>
      </w:r>
      <w:r w:rsidRPr="00F86DAF">
        <w:rPr>
          <w:rFonts w:ascii="仿宋_GB2312" w:eastAsia="仿宋_GB2312" w:hint="eastAsia"/>
          <w:kern w:val="2"/>
          <w:sz w:val="32"/>
          <w:szCs w:val="32"/>
        </w:rPr>
        <w:t>。</w:t>
      </w:r>
    </w:p>
    <w:p w14:paraId="325E4A8D" w14:textId="77777777" w:rsidR="00A35EBD" w:rsidRDefault="006C19B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65EC7B5"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lastRenderedPageBreak/>
        <w:t>1.一般公共服务支出（类）</w:t>
      </w:r>
      <w:r w:rsidRPr="00F86DAF">
        <w:rPr>
          <w:rFonts w:ascii="仿宋_GB2312" w:eastAsia="仿宋_GB2312" w:hint="eastAsia"/>
          <w:kern w:val="2"/>
          <w:sz w:val="32"/>
          <w:szCs w:val="32"/>
        </w:rPr>
        <w:t>2,011.67</w:t>
      </w:r>
      <w:r w:rsidRPr="00F86DAF">
        <w:rPr>
          <w:rFonts w:ascii="仿宋_GB2312" w:eastAsia="仿宋_GB2312"/>
          <w:kern w:val="2"/>
          <w:sz w:val="32"/>
          <w:szCs w:val="32"/>
        </w:rPr>
        <w:t>万元，占</w:t>
      </w:r>
      <w:r w:rsidRPr="00F86DAF">
        <w:rPr>
          <w:rFonts w:ascii="仿宋_GB2312" w:eastAsia="仿宋_GB2312" w:hint="eastAsia"/>
          <w:kern w:val="2"/>
          <w:sz w:val="32"/>
          <w:szCs w:val="32"/>
        </w:rPr>
        <w:t>49.05</w:t>
      </w:r>
      <w:r w:rsidRPr="00F86DAF">
        <w:rPr>
          <w:rFonts w:ascii="仿宋_GB2312" w:eastAsia="仿宋_GB2312"/>
          <w:kern w:val="2"/>
          <w:sz w:val="32"/>
          <w:szCs w:val="32"/>
        </w:rPr>
        <w:t>%；</w:t>
      </w:r>
    </w:p>
    <w:p w14:paraId="5D204557"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2</w:t>
      </w:r>
      <w:r w:rsidR="006C19B0" w:rsidRPr="00F86DAF">
        <w:rPr>
          <w:rFonts w:ascii="仿宋_GB2312" w:eastAsia="仿宋_GB2312"/>
          <w:kern w:val="2"/>
          <w:sz w:val="32"/>
          <w:szCs w:val="32"/>
        </w:rPr>
        <w:t>.国防支出（类）</w:t>
      </w:r>
      <w:r w:rsidR="006C19B0" w:rsidRPr="00F86DAF">
        <w:rPr>
          <w:rFonts w:ascii="仿宋_GB2312" w:eastAsia="仿宋_GB2312" w:hint="eastAsia"/>
          <w:kern w:val="2"/>
          <w:sz w:val="32"/>
          <w:szCs w:val="32"/>
        </w:rPr>
        <w:t>574.73</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14.01</w:t>
      </w:r>
      <w:r w:rsidR="006C19B0" w:rsidRPr="00F86DAF">
        <w:rPr>
          <w:rFonts w:ascii="仿宋_GB2312" w:eastAsia="仿宋_GB2312"/>
          <w:kern w:val="2"/>
          <w:sz w:val="32"/>
          <w:szCs w:val="32"/>
        </w:rPr>
        <w:t>%；</w:t>
      </w:r>
    </w:p>
    <w:p w14:paraId="3A110B99"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3</w:t>
      </w:r>
      <w:r w:rsidR="006C19B0" w:rsidRPr="00F86DAF">
        <w:rPr>
          <w:rFonts w:ascii="仿宋_GB2312" w:eastAsia="仿宋_GB2312"/>
          <w:kern w:val="2"/>
          <w:sz w:val="32"/>
          <w:szCs w:val="32"/>
        </w:rPr>
        <w:t>.公共安全类支出（类）</w:t>
      </w:r>
      <w:r w:rsidR="006C19B0" w:rsidRPr="00F86DAF">
        <w:rPr>
          <w:rFonts w:ascii="仿宋_GB2312" w:eastAsia="仿宋_GB2312" w:hint="eastAsia"/>
          <w:kern w:val="2"/>
          <w:sz w:val="32"/>
          <w:szCs w:val="32"/>
        </w:rPr>
        <w:t>601.98</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14.68</w:t>
      </w:r>
      <w:r w:rsidR="006C19B0" w:rsidRPr="00F86DAF">
        <w:rPr>
          <w:rFonts w:ascii="仿宋_GB2312" w:eastAsia="仿宋_GB2312"/>
          <w:kern w:val="2"/>
          <w:sz w:val="32"/>
          <w:szCs w:val="32"/>
        </w:rPr>
        <w:t>%；</w:t>
      </w:r>
    </w:p>
    <w:p w14:paraId="3AF6C320"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4</w:t>
      </w:r>
      <w:r w:rsidR="006C19B0" w:rsidRPr="00F86DAF">
        <w:rPr>
          <w:rFonts w:ascii="仿宋_GB2312" w:eastAsia="仿宋_GB2312"/>
          <w:kern w:val="2"/>
          <w:sz w:val="32"/>
          <w:szCs w:val="32"/>
        </w:rPr>
        <w:t>.社会保障和就业支出（类）</w:t>
      </w:r>
      <w:r w:rsidR="006C19B0" w:rsidRPr="00F86DAF">
        <w:rPr>
          <w:rFonts w:ascii="仿宋_GB2312" w:eastAsia="仿宋_GB2312" w:hint="eastAsia"/>
          <w:kern w:val="2"/>
          <w:sz w:val="32"/>
          <w:szCs w:val="32"/>
        </w:rPr>
        <w:t>151.59</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3.70</w:t>
      </w:r>
      <w:r w:rsidR="006C19B0" w:rsidRPr="00F86DAF">
        <w:rPr>
          <w:rFonts w:ascii="仿宋_GB2312" w:eastAsia="仿宋_GB2312"/>
          <w:kern w:val="2"/>
          <w:sz w:val="32"/>
          <w:szCs w:val="32"/>
        </w:rPr>
        <w:t>%；</w:t>
      </w:r>
    </w:p>
    <w:p w14:paraId="27A87499"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5</w:t>
      </w:r>
      <w:r w:rsidR="006C19B0" w:rsidRPr="00F86DAF">
        <w:rPr>
          <w:rFonts w:ascii="仿宋_GB2312" w:eastAsia="仿宋_GB2312"/>
          <w:kern w:val="2"/>
          <w:sz w:val="32"/>
          <w:szCs w:val="32"/>
        </w:rPr>
        <w:t>.住房保障支出（类）</w:t>
      </w:r>
      <w:r w:rsidR="006C19B0" w:rsidRPr="00F86DAF">
        <w:rPr>
          <w:rFonts w:ascii="仿宋_GB2312" w:eastAsia="仿宋_GB2312" w:hint="eastAsia"/>
          <w:kern w:val="2"/>
          <w:sz w:val="32"/>
          <w:szCs w:val="32"/>
        </w:rPr>
        <w:t>27.16</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0.66</w:t>
      </w:r>
      <w:r w:rsidR="006C19B0" w:rsidRPr="00F86DAF">
        <w:rPr>
          <w:rFonts w:ascii="仿宋_GB2312" w:eastAsia="仿宋_GB2312"/>
          <w:kern w:val="2"/>
          <w:sz w:val="32"/>
          <w:szCs w:val="32"/>
        </w:rPr>
        <w:t>%；</w:t>
      </w:r>
    </w:p>
    <w:p w14:paraId="048DE07C"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6</w:t>
      </w:r>
      <w:r w:rsidR="006C19B0" w:rsidRPr="00F86DAF">
        <w:rPr>
          <w:rFonts w:ascii="仿宋_GB2312" w:eastAsia="仿宋_GB2312"/>
          <w:kern w:val="2"/>
          <w:sz w:val="32"/>
          <w:szCs w:val="32"/>
        </w:rPr>
        <w:t>.其他支出（类）</w:t>
      </w:r>
      <w:r w:rsidR="006C19B0" w:rsidRPr="00F86DAF">
        <w:rPr>
          <w:rFonts w:ascii="仿宋_GB2312" w:eastAsia="仿宋_GB2312" w:hint="eastAsia"/>
          <w:kern w:val="2"/>
          <w:sz w:val="32"/>
          <w:szCs w:val="32"/>
        </w:rPr>
        <w:t>734.00</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17.90</w:t>
      </w:r>
      <w:r w:rsidR="006C19B0" w:rsidRPr="00F86DAF">
        <w:rPr>
          <w:rFonts w:ascii="仿宋_GB2312" w:eastAsia="仿宋_GB2312"/>
          <w:kern w:val="2"/>
          <w:sz w:val="32"/>
          <w:szCs w:val="32"/>
        </w:rPr>
        <w:t>%</w:t>
      </w:r>
      <w:r w:rsidRPr="00F86DAF">
        <w:rPr>
          <w:rFonts w:ascii="仿宋_GB2312" w:eastAsia="仿宋_GB2312" w:hint="eastAsia"/>
          <w:kern w:val="2"/>
          <w:sz w:val="32"/>
          <w:szCs w:val="32"/>
        </w:rPr>
        <w:t>。</w:t>
      </w:r>
    </w:p>
    <w:p w14:paraId="51E9B2C9" w14:textId="77777777" w:rsidR="00A35EBD" w:rsidRDefault="006C19B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D7CBCA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EE1F53">
        <w:rPr>
          <w:rFonts w:ascii="仿宋_GB2312" w:eastAsia="仿宋_GB2312" w:hint="eastAsia"/>
          <w:sz w:val="32"/>
          <w:szCs w:val="32"/>
        </w:rPr>
        <w:t>1.公共安全支出（类）其他公共安全支出（款）其他公共</w:t>
      </w:r>
      <w:r w:rsidRPr="00F86DAF">
        <w:rPr>
          <w:rFonts w:ascii="仿宋_GB2312" w:eastAsia="仿宋_GB2312" w:hint="eastAsia"/>
          <w:kern w:val="2"/>
          <w:sz w:val="32"/>
          <w:szCs w:val="32"/>
        </w:rPr>
        <w:t>安全支出（项）:支出决算数为601.98万元，比上年决算减少1,136.44万元，下降65.37%，主要原因是：</w:t>
      </w:r>
      <w:r w:rsidR="00EE1F53" w:rsidRPr="00F86DAF">
        <w:rPr>
          <w:rFonts w:ascii="仿宋_GB2312" w:eastAsia="仿宋_GB2312" w:hint="eastAsia"/>
          <w:kern w:val="2"/>
          <w:sz w:val="32"/>
          <w:szCs w:val="32"/>
        </w:rPr>
        <w:t>本年减少边境运营经费、解决边境视频监控运维等项目资金</w:t>
      </w:r>
      <w:r w:rsidRPr="00F86DAF">
        <w:rPr>
          <w:rFonts w:ascii="仿宋_GB2312" w:eastAsia="仿宋_GB2312" w:hint="eastAsia"/>
          <w:kern w:val="2"/>
          <w:sz w:val="32"/>
          <w:szCs w:val="32"/>
        </w:rPr>
        <w:t>。</w:t>
      </w:r>
    </w:p>
    <w:p w14:paraId="055D771C"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2.国防支出（类）国防动员（款）边海防（项）:支出决算数为574.73万元，比上年决算增加65.16万元，增长12.79%，主要原因是：</w:t>
      </w:r>
      <w:r w:rsidR="00EE1F53" w:rsidRPr="00F86DAF">
        <w:rPr>
          <w:rFonts w:ascii="仿宋_GB2312" w:eastAsia="仿宋_GB2312" w:hint="eastAsia"/>
          <w:kern w:val="2"/>
          <w:sz w:val="32"/>
          <w:szCs w:val="32"/>
        </w:rPr>
        <w:t>本年单位</w:t>
      </w:r>
      <w:proofErr w:type="gramStart"/>
      <w:r w:rsidR="00EE1F53" w:rsidRPr="00F86DAF">
        <w:rPr>
          <w:rFonts w:ascii="仿宋_GB2312" w:eastAsia="仿宋_GB2312" w:hint="eastAsia"/>
          <w:kern w:val="2"/>
          <w:sz w:val="32"/>
          <w:szCs w:val="32"/>
        </w:rPr>
        <w:t>增加边</w:t>
      </w:r>
      <w:proofErr w:type="gramEnd"/>
      <w:r w:rsidR="00EE1F53" w:rsidRPr="00F86DAF">
        <w:rPr>
          <w:rFonts w:ascii="仿宋_GB2312" w:eastAsia="仿宋_GB2312" w:hint="eastAsia"/>
          <w:kern w:val="2"/>
          <w:sz w:val="32"/>
          <w:szCs w:val="32"/>
        </w:rPr>
        <w:t>海防基础设施维护经费、边防基础设施维护费等</w:t>
      </w:r>
      <w:r w:rsidRPr="00F86DAF">
        <w:rPr>
          <w:rFonts w:ascii="仿宋_GB2312" w:eastAsia="仿宋_GB2312" w:hint="eastAsia"/>
          <w:kern w:val="2"/>
          <w:sz w:val="32"/>
          <w:szCs w:val="32"/>
        </w:rPr>
        <w:t>。</w:t>
      </w:r>
    </w:p>
    <w:p w14:paraId="6DAF21FE"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3.住房保障支出（类）住房改革支出（款）住房公积金（项）:支出决算数为27.16万元，比上年决算减少7.14万元，下降20.82%，主要原因是：</w:t>
      </w:r>
      <w:r w:rsidR="00EE1F53" w:rsidRPr="00F86DAF">
        <w:rPr>
          <w:rFonts w:ascii="仿宋_GB2312" w:eastAsia="仿宋_GB2312" w:hint="eastAsia"/>
          <w:kern w:val="2"/>
          <w:sz w:val="32"/>
          <w:szCs w:val="32"/>
        </w:rPr>
        <w:t>单位人员减少，人员住房公积金缴费减少</w:t>
      </w:r>
      <w:r w:rsidRPr="00F86DAF">
        <w:rPr>
          <w:rFonts w:ascii="仿宋_GB2312" w:eastAsia="仿宋_GB2312" w:hint="eastAsia"/>
          <w:kern w:val="2"/>
          <w:sz w:val="32"/>
          <w:szCs w:val="32"/>
        </w:rPr>
        <w:t>。</w:t>
      </w:r>
    </w:p>
    <w:p w14:paraId="72B80FA5"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4.一般公共服务支出（类）党委办公厅（室）及相关机构事务（款）行政运行（项）:支出决算数为778.46万元，</w:t>
      </w:r>
      <w:r w:rsidRPr="00F86DAF">
        <w:rPr>
          <w:rFonts w:ascii="仿宋_GB2312" w:eastAsia="仿宋_GB2312" w:hint="eastAsia"/>
          <w:kern w:val="2"/>
          <w:sz w:val="32"/>
          <w:szCs w:val="32"/>
        </w:rPr>
        <w:lastRenderedPageBreak/>
        <w:t>比上年决算减少143.64万元，下降15.58%，主要原因是：</w:t>
      </w:r>
      <w:r w:rsidR="00EE1F53" w:rsidRPr="00F86DAF">
        <w:rPr>
          <w:rFonts w:ascii="仿宋_GB2312" w:eastAsia="仿宋_GB2312" w:hint="eastAsia"/>
          <w:kern w:val="2"/>
          <w:sz w:val="32"/>
          <w:szCs w:val="32"/>
        </w:rPr>
        <w:t>单位人员减少，人员工资、津补贴等人员经费减少</w:t>
      </w:r>
      <w:r w:rsidRPr="00F86DAF">
        <w:rPr>
          <w:rFonts w:ascii="仿宋_GB2312" w:eastAsia="仿宋_GB2312" w:hint="eastAsia"/>
          <w:kern w:val="2"/>
          <w:sz w:val="32"/>
          <w:szCs w:val="32"/>
        </w:rPr>
        <w:t>。</w:t>
      </w:r>
    </w:p>
    <w:p w14:paraId="1A3D2F3F"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5.社会保障和就业支出（类）其他社会保障和就业支出（款）其他社会保障和就业支出（项）:支出决算数为106.06万元，比上年决算增加106.06万元，增长100%，主要原因是：</w:t>
      </w:r>
      <w:r w:rsidR="00EE1F53" w:rsidRPr="00F86DAF">
        <w:rPr>
          <w:rFonts w:ascii="仿宋_GB2312" w:eastAsia="仿宋_GB2312" w:hint="eastAsia"/>
          <w:kern w:val="2"/>
          <w:sz w:val="32"/>
          <w:szCs w:val="32"/>
        </w:rPr>
        <w:t>本年单位增加HBY养老补贴资金</w:t>
      </w:r>
      <w:r w:rsidRPr="00F86DAF">
        <w:rPr>
          <w:rFonts w:ascii="仿宋_GB2312" w:eastAsia="仿宋_GB2312" w:hint="eastAsia"/>
          <w:kern w:val="2"/>
          <w:sz w:val="32"/>
          <w:szCs w:val="32"/>
        </w:rPr>
        <w:t>。</w:t>
      </w:r>
    </w:p>
    <w:p w14:paraId="384A3291"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6.一般公共服务支出（类）党委办公厅（室）及相关机构事务（款）其他党委办公厅（室）及相关机构事务支出（项）:支出决算数为90.00万元，比上年决算增加90.00万元，增长100%，主要原因是：</w:t>
      </w:r>
      <w:r w:rsidR="00EE1F53" w:rsidRPr="00F86DAF">
        <w:rPr>
          <w:rFonts w:ascii="仿宋_GB2312" w:eastAsia="仿宋_GB2312" w:hint="eastAsia"/>
          <w:kern w:val="2"/>
          <w:sz w:val="32"/>
          <w:szCs w:val="32"/>
        </w:rPr>
        <w:t>本年单位增加</w:t>
      </w:r>
      <w:proofErr w:type="gramStart"/>
      <w:r w:rsidR="00EE1F53" w:rsidRPr="00F86DAF">
        <w:rPr>
          <w:rFonts w:ascii="仿宋_GB2312" w:eastAsia="仿宋_GB2312" w:hint="eastAsia"/>
          <w:kern w:val="2"/>
          <w:sz w:val="32"/>
          <w:szCs w:val="32"/>
        </w:rPr>
        <w:t>抵边房</w:t>
      </w:r>
      <w:proofErr w:type="gramEnd"/>
      <w:r w:rsidR="00EE1F53" w:rsidRPr="00F86DAF">
        <w:rPr>
          <w:rFonts w:ascii="仿宋_GB2312" w:eastAsia="仿宋_GB2312" w:hint="eastAsia"/>
          <w:kern w:val="2"/>
          <w:sz w:val="32"/>
          <w:szCs w:val="32"/>
        </w:rPr>
        <w:t>升级改造项目资金</w:t>
      </w:r>
      <w:r w:rsidRPr="00F86DAF">
        <w:rPr>
          <w:rFonts w:ascii="仿宋_GB2312" w:eastAsia="仿宋_GB2312" w:hint="eastAsia"/>
          <w:kern w:val="2"/>
          <w:sz w:val="32"/>
          <w:szCs w:val="32"/>
        </w:rPr>
        <w:t>。</w:t>
      </w:r>
    </w:p>
    <w:p w14:paraId="1182C4BD"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7.社会保障和就业支出（类）行政事业单位养老支出（款）行政单位离退休（项）:支出决算数为1.70万元，比上年决算增加0.97万元，增长133.98%，主要原因是：</w:t>
      </w:r>
      <w:r w:rsidR="00EE1F53" w:rsidRPr="00F86DAF">
        <w:rPr>
          <w:rFonts w:ascii="仿宋_GB2312" w:eastAsia="仿宋_GB2312" w:hint="eastAsia"/>
          <w:kern w:val="2"/>
          <w:sz w:val="32"/>
          <w:szCs w:val="32"/>
        </w:rPr>
        <w:t>单位退休人员增加，</w:t>
      </w:r>
      <w:r w:rsidR="009F4D51" w:rsidRPr="00F86DAF">
        <w:rPr>
          <w:rFonts w:ascii="仿宋_GB2312" w:eastAsia="仿宋_GB2312" w:hint="eastAsia"/>
          <w:kern w:val="2"/>
          <w:sz w:val="32"/>
          <w:szCs w:val="32"/>
        </w:rPr>
        <w:t>退休</w:t>
      </w:r>
      <w:r w:rsidR="00EE1F53" w:rsidRPr="00F86DAF">
        <w:rPr>
          <w:rFonts w:ascii="仿宋_GB2312" w:eastAsia="仿宋_GB2312" w:hint="eastAsia"/>
          <w:kern w:val="2"/>
          <w:sz w:val="32"/>
          <w:szCs w:val="32"/>
        </w:rPr>
        <w:t>人员</w:t>
      </w:r>
      <w:r w:rsidR="00014D78" w:rsidRPr="00F86DAF">
        <w:rPr>
          <w:rFonts w:ascii="仿宋_GB2312" w:eastAsia="仿宋_GB2312" w:hint="eastAsia"/>
          <w:kern w:val="2"/>
          <w:sz w:val="32"/>
          <w:szCs w:val="32"/>
        </w:rPr>
        <w:t>取暖费</w:t>
      </w:r>
      <w:r w:rsidR="009F4D51" w:rsidRPr="00F86DAF">
        <w:rPr>
          <w:rFonts w:ascii="仿宋_GB2312" w:eastAsia="仿宋_GB2312" w:hint="eastAsia"/>
          <w:kern w:val="2"/>
          <w:sz w:val="32"/>
          <w:szCs w:val="32"/>
        </w:rPr>
        <w:t>、独生子女奖励金等增加</w:t>
      </w:r>
      <w:r w:rsidRPr="00F86DAF">
        <w:rPr>
          <w:rFonts w:ascii="仿宋_GB2312" w:eastAsia="仿宋_GB2312" w:hint="eastAsia"/>
          <w:kern w:val="2"/>
          <w:sz w:val="32"/>
          <w:szCs w:val="32"/>
        </w:rPr>
        <w:t>。</w:t>
      </w:r>
    </w:p>
    <w:p w14:paraId="60C234E4"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8.一般公共服务支出（类）党委办公厅（室）及相关机构事务（款）专项业务（项）:支出决算数为46.82万元，比上年决算增加26.90万元，增长135.12%，主要原因是：</w:t>
      </w:r>
      <w:r w:rsidR="009F4D51" w:rsidRPr="00F86DAF">
        <w:rPr>
          <w:rFonts w:ascii="仿宋_GB2312" w:eastAsia="仿宋_GB2312" w:hint="eastAsia"/>
          <w:kern w:val="2"/>
          <w:sz w:val="32"/>
          <w:szCs w:val="32"/>
        </w:rPr>
        <w:t>本年增加木垒县抽调支教人员生活补助经费</w:t>
      </w:r>
      <w:r w:rsidRPr="00F86DAF">
        <w:rPr>
          <w:rFonts w:ascii="仿宋_GB2312" w:eastAsia="仿宋_GB2312" w:hint="eastAsia"/>
          <w:kern w:val="2"/>
          <w:sz w:val="32"/>
          <w:szCs w:val="32"/>
        </w:rPr>
        <w:t>。</w:t>
      </w:r>
    </w:p>
    <w:p w14:paraId="1573EB71"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9.一般公共服务支出（类）其他共产党事务支出（款）其他共产党事务支出（项）:支出决算数为1,096.40万元，</w:t>
      </w:r>
      <w:r w:rsidRPr="00F86DAF">
        <w:rPr>
          <w:rFonts w:ascii="仿宋_GB2312" w:eastAsia="仿宋_GB2312" w:hint="eastAsia"/>
          <w:kern w:val="2"/>
          <w:sz w:val="32"/>
          <w:szCs w:val="32"/>
        </w:rPr>
        <w:lastRenderedPageBreak/>
        <w:t>比上年决算增加201.60万元，增长22.53%，主要原因是：</w:t>
      </w:r>
      <w:r w:rsidR="009F4D51" w:rsidRPr="00F86DAF">
        <w:rPr>
          <w:rFonts w:ascii="仿宋_GB2312" w:eastAsia="仿宋_GB2312" w:hint="eastAsia"/>
          <w:kern w:val="2"/>
          <w:sz w:val="32"/>
          <w:szCs w:val="32"/>
        </w:rPr>
        <w:t>本年增加HBY补助资金、治区军警兵民联管联防专项经费等</w:t>
      </w:r>
      <w:r w:rsidRPr="00F86DAF">
        <w:rPr>
          <w:rFonts w:ascii="仿宋_GB2312" w:eastAsia="仿宋_GB2312" w:hint="eastAsia"/>
          <w:kern w:val="2"/>
          <w:sz w:val="32"/>
          <w:szCs w:val="32"/>
        </w:rPr>
        <w:t>。</w:t>
      </w:r>
    </w:p>
    <w:p w14:paraId="1B1C150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10.社会保障和就业支出（类）行政事业单位养老支出（款）机关事业单位职业年金缴费支出（项）:支出决算数为8.52万元，比上年决算增加8.52万元，增长100%，主要原因是：</w:t>
      </w:r>
      <w:r w:rsidR="009F4D51" w:rsidRPr="00F86DAF">
        <w:rPr>
          <w:rFonts w:ascii="仿宋_GB2312" w:eastAsia="仿宋_GB2312" w:hint="eastAsia"/>
          <w:kern w:val="2"/>
          <w:sz w:val="32"/>
          <w:szCs w:val="32"/>
        </w:rPr>
        <w:t>科目调整细化，上年在单位主款反映，本年</w:t>
      </w:r>
      <w:r w:rsidR="00785E88" w:rsidRPr="00F86DAF">
        <w:rPr>
          <w:rFonts w:ascii="仿宋_GB2312" w:eastAsia="仿宋_GB2312" w:hint="eastAsia"/>
          <w:kern w:val="2"/>
          <w:sz w:val="32"/>
          <w:szCs w:val="32"/>
        </w:rPr>
        <w:t>调整</w:t>
      </w:r>
      <w:r w:rsidR="009F4D51" w:rsidRPr="00F86DAF">
        <w:rPr>
          <w:rFonts w:ascii="仿宋_GB2312" w:eastAsia="仿宋_GB2312" w:hint="eastAsia"/>
          <w:kern w:val="2"/>
          <w:sz w:val="32"/>
          <w:szCs w:val="32"/>
        </w:rPr>
        <w:t>此</w:t>
      </w:r>
      <w:r w:rsidR="00785E88" w:rsidRPr="00F86DAF">
        <w:rPr>
          <w:rFonts w:ascii="仿宋_GB2312" w:eastAsia="仿宋_GB2312" w:hint="eastAsia"/>
          <w:kern w:val="2"/>
          <w:sz w:val="32"/>
          <w:szCs w:val="32"/>
        </w:rPr>
        <w:t>本</w:t>
      </w:r>
      <w:r w:rsidR="009F4D51" w:rsidRPr="00F86DAF">
        <w:rPr>
          <w:rFonts w:ascii="仿宋_GB2312" w:eastAsia="仿宋_GB2312" w:hint="eastAsia"/>
          <w:kern w:val="2"/>
          <w:sz w:val="32"/>
          <w:szCs w:val="32"/>
        </w:rPr>
        <w:t>科目</w:t>
      </w:r>
      <w:r w:rsidRPr="00F86DAF">
        <w:rPr>
          <w:rFonts w:ascii="仿宋_GB2312" w:eastAsia="仿宋_GB2312" w:hint="eastAsia"/>
          <w:kern w:val="2"/>
          <w:sz w:val="32"/>
          <w:szCs w:val="32"/>
        </w:rPr>
        <w:t>。</w:t>
      </w:r>
    </w:p>
    <w:p w14:paraId="1F5EC818"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11.其他支出（类）其他支出（款）其他支出（项）:支出决算数为734.00万元，比上年决算增加734.00万元，增长100%，主要原因是：</w:t>
      </w:r>
      <w:r w:rsidR="00785E88" w:rsidRPr="00F86DAF">
        <w:rPr>
          <w:rFonts w:ascii="仿宋_GB2312" w:eastAsia="仿宋_GB2312" w:hint="eastAsia"/>
          <w:kern w:val="2"/>
          <w:sz w:val="32"/>
          <w:szCs w:val="32"/>
        </w:rPr>
        <w:t>本年增加昌吉州木垒县拦阻报警铁丝网升级改造项目资金、防范和化解中小企业账款资金等</w:t>
      </w:r>
      <w:r w:rsidRPr="00F86DAF">
        <w:rPr>
          <w:rFonts w:ascii="仿宋_GB2312" w:eastAsia="仿宋_GB2312" w:hint="eastAsia"/>
          <w:kern w:val="2"/>
          <w:sz w:val="32"/>
          <w:szCs w:val="32"/>
        </w:rPr>
        <w:t>。</w:t>
      </w:r>
    </w:p>
    <w:p w14:paraId="122EF672"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12.社会保障和就业支出（类）行政事业单位养老支出（款）机关事业单位基本养老保险缴费支出（项）:支出决算数为35.31万元，比上年决算减少4.39万元，下降11.06%，主要原因是：</w:t>
      </w:r>
      <w:r w:rsidR="00785E88" w:rsidRPr="00F86DAF">
        <w:rPr>
          <w:rFonts w:ascii="仿宋_GB2312" w:eastAsia="仿宋_GB2312" w:hint="eastAsia"/>
          <w:kern w:val="2"/>
          <w:sz w:val="32"/>
          <w:szCs w:val="32"/>
        </w:rPr>
        <w:t>本年单位人员减少，人员养老保险缴费减少</w:t>
      </w:r>
      <w:r w:rsidRPr="00F86DAF">
        <w:rPr>
          <w:rFonts w:ascii="仿宋_GB2312" w:eastAsia="仿宋_GB2312" w:hint="eastAsia"/>
          <w:kern w:val="2"/>
          <w:sz w:val="32"/>
          <w:szCs w:val="32"/>
        </w:rPr>
        <w:t>。</w:t>
      </w:r>
    </w:p>
    <w:p w14:paraId="2EB12FF5"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13.一般公共服务支出（类）其他一般公共服务支出（款）其他一般公共服务支出（项）:支出决算数为0.00万元，比上年决算减少140.11万元，下降100%，主要原因是：</w:t>
      </w:r>
      <w:r w:rsidR="00785E88" w:rsidRPr="00F86DAF">
        <w:rPr>
          <w:rFonts w:ascii="仿宋_GB2312" w:eastAsia="仿宋_GB2312" w:hint="eastAsia"/>
          <w:kern w:val="2"/>
          <w:sz w:val="32"/>
          <w:szCs w:val="32"/>
        </w:rPr>
        <w:t>本年无此项经费</w:t>
      </w:r>
      <w:r w:rsidRPr="00F86DAF">
        <w:rPr>
          <w:rFonts w:ascii="仿宋_GB2312" w:eastAsia="仿宋_GB2312" w:hint="eastAsia"/>
          <w:kern w:val="2"/>
          <w:sz w:val="32"/>
          <w:szCs w:val="32"/>
        </w:rPr>
        <w:t>。</w:t>
      </w:r>
    </w:p>
    <w:p w14:paraId="5E899ADA"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14.资源勘探工业信息等支出（类）支持中小企业发展和管理支出（款）其他支持中小企业发展和管理支出（项）:</w:t>
      </w:r>
      <w:r w:rsidRPr="00F86DAF">
        <w:rPr>
          <w:rFonts w:ascii="仿宋_GB2312" w:eastAsia="仿宋_GB2312" w:hint="eastAsia"/>
          <w:kern w:val="2"/>
          <w:sz w:val="32"/>
          <w:szCs w:val="32"/>
        </w:rPr>
        <w:lastRenderedPageBreak/>
        <w:t>支出决算数为0.00万元，比上年决算减少49.58万元，下降100%，主要原因是：</w:t>
      </w:r>
      <w:r w:rsidR="00785E88" w:rsidRPr="00F86DAF">
        <w:rPr>
          <w:rFonts w:ascii="仿宋_GB2312" w:eastAsia="仿宋_GB2312" w:hint="eastAsia"/>
          <w:kern w:val="2"/>
          <w:sz w:val="32"/>
          <w:szCs w:val="32"/>
        </w:rPr>
        <w:t>本年无此项经费</w:t>
      </w:r>
      <w:r w:rsidRPr="00F86DAF">
        <w:rPr>
          <w:rFonts w:ascii="仿宋_GB2312" w:eastAsia="仿宋_GB2312" w:hint="eastAsia"/>
          <w:kern w:val="2"/>
          <w:sz w:val="32"/>
          <w:szCs w:val="32"/>
        </w:rPr>
        <w:t>。</w:t>
      </w:r>
    </w:p>
    <w:p w14:paraId="600676A8"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3030696"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851.15万元，其中：人员经费838.11万元，包括：基本工资、津贴补贴、奖金、机关事业单位基本养老保险缴费、职业年金缴费、职工基本医疗保险缴费、公务员医疗补助缴费、其他社会保障缴费、住房公积金、</w:t>
      </w:r>
      <w:r w:rsidR="00785E88">
        <w:rPr>
          <w:rFonts w:ascii="仿宋_GB2312" w:eastAsia="仿宋_GB2312" w:hint="eastAsia"/>
          <w:sz w:val="32"/>
          <w:szCs w:val="32"/>
        </w:rPr>
        <w:t>其他工资福利支出、退休费、生活补助、奖励金</w:t>
      </w:r>
      <w:r>
        <w:rPr>
          <w:rFonts w:ascii="仿宋_GB2312" w:eastAsia="仿宋_GB2312" w:hint="eastAsia"/>
          <w:sz w:val="32"/>
          <w:szCs w:val="32"/>
        </w:rPr>
        <w:t>。</w:t>
      </w:r>
    </w:p>
    <w:p w14:paraId="5620967C" w14:textId="77777777" w:rsidR="00A35EBD" w:rsidRDefault="006C19B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公用经费13.04万元，包括：办公费、水费、电费、邮电费、取暖费、差旅费、维修（护）费、公务接待费、工会经费、公务用车运行维护费</w:t>
      </w:r>
      <w:r w:rsidR="00785E88">
        <w:rPr>
          <w:rFonts w:ascii="仿宋_GB2312" w:eastAsia="仿宋_GB2312" w:hint="eastAsia"/>
          <w:sz w:val="32"/>
          <w:szCs w:val="32"/>
        </w:rPr>
        <w:t>。</w:t>
      </w:r>
    </w:p>
    <w:p w14:paraId="3B3A05C3"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BFBE733" w14:textId="523ABD45"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“三公”经费支出3.24万元，</w:t>
      </w:r>
      <w:r>
        <w:rPr>
          <w:rFonts w:ascii="仿宋_GB2312" w:eastAsia="仿宋_GB2312" w:hint="eastAsia"/>
          <w:sz w:val="32"/>
          <w:szCs w:val="32"/>
        </w:rPr>
        <w:t>比上年</w:t>
      </w:r>
      <w:r>
        <w:rPr>
          <w:rFonts w:ascii="仿宋_GB2312" w:eastAsia="仿宋_GB2312" w:hint="eastAsia"/>
          <w:sz w:val="32"/>
          <w:szCs w:val="32"/>
          <w:lang w:val="zh-CN"/>
        </w:rPr>
        <w:t>减少5.34万元，</w:t>
      </w:r>
      <w:r>
        <w:rPr>
          <w:rFonts w:ascii="仿宋_GB2312" w:eastAsia="仿宋_GB2312" w:hint="eastAsia"/>
          <w:sz w:val="32"/>
          <w:szCs w:val="32"/>
        </w:rPr>
        <w:t>下降62.2</w:t>
      </w:r>
      <w:r w:rsidR="00EB6997">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lang w:val="zh-CN"/>
        </w:rPr>
        <w:t>主要原因是：</w:t>
      </w:r>
      <w:r w:rsidR="00785E88">
        <w:rPr>
          <w:rFonts w:ascii="仿宋_GB2312" w:eastAsia="仿宋_GB2312" w:hint="eastAsia"/>
          <w:sz w:val="32"/>
          <w:szCs w:val="32"/>
          <w:lang w:val="zh-CN"/>
        </w:rPr>
        <w:t>本年车辆减少出行，车辆维修费、燃油费等减少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；公务用车购置及运行维护费支出3.01万元，占92.9</w:t>
      </w:r>
      <w:r w:rsidR="00EB6997">
        <w:rPr>
          <w:rFonts w:ascii="仿宋_GB2312" w:eastAsia="仿宋_GB2312" w:hint="eastAsia"/>
          <w:sz w:val="32"/>
          <w:szCs w:val="32"/>
          <w:lang w:val="zh-CN"/>
        </w:rPr>
        <w:t>0</w:t>
      </w:r>
      <w:r>
        <w:rPr>
          <w:rFonts w:ascii="仿宋_GB2312" w:eastAsia="仿宋_GB2312" w:hint="eastAsia"/>
          <w:sz w:val="32"/>
          <w:szCs w:val="32"/>
          <w:lang w:val="zh-CN"/>
        </w:rPr>
        <w:t>%，比上年减少5.57万元，</w:t>
      </w:r>
      <w:r>
        <w:rPr>
          <w:rFonts w:ascii="仿宋_GB2312" w:eastAsia="仿宋_GB2312" w:hint="eastAsia"/>
          <w:sz w:val="32"/>
          <w:szCs w:val="32"/>
        </w:rPr>
        <w:t>下降64.9</w:t>
      </w:r>
      <w:r w:rsidR="00EB6997">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lang w:val="zh-CN"/>
        </w:rPr>
        <w:t>主要原因是：</w:t>
      </w:r>
      <w:r w:rsidR="00F14EBA">
        <w:rPr>
          <w:rFonts w:ascii="仿宋_GB2312" w:eastAsia="仿宋_GB2312" w:hint="eastAsia"/>
          <w:sz w:val="32"/>
          <w:szCs w:val="32"/>
          <w:lang w:val="zh-CN"/>
        </w:rPr>
        <w:t>本年车辆减少出行，车辆维修费、燃油费等减少</w:t>
      </w:r>
      <w:r>
        <w:rPr>
          <w:rFonts w:ascii="仿宋_GB2312" w:eastAsia="仿宋_GB2312" w:hint="eastAsia"/>
          <w:sz w:val="32"/>
          <w:szCs w:val="32"/>
          <w:lang w:val="zh-CN"/>
        </w:rPr>
        <w:t>；公务接待费支出0.23万元，占7.</w:t>
      </w:r>
      <w:r w:rsidR="00EB6997">
        <w:rPr>
          <w:rFonts w:ascii="仿宋_GB2312" w:eastAsia="仿宋_GB2312" w:hint="eastAsia"/>
          <w:sz w:val="32"/>
          <w:szCs w:val="32"/>
          <w:lang w:val="zh-CN"/>
        </w:rPr>
        <w:t>10</w:t>
      </w:r>
      <w:r>
        <w:rPr>
          <w:rFonts w:ascii="仿宋_GB2312" w:eastAsia="仿宋_GB2312" w:hint="eastAsia"/>
          <w:sz w:val="32"/>
          <w:szCs w:val="32"/>
          <w:lang w:val="zh-CN"/>
        </w:rPr>
        <w:t>%，比上年增加0.23万元，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F14EBA">
        <w:rPr>
          <w:rFonts w:ascii="仿宋_GB2312" w:eastAsia="仿宋_GB2312" w:hint="eastAsia"/>
          <w:kern w:val="0"/>
          <w:sz w:val="32"/>
        </w:rPr>
        <w:t>上级业务指</w:t>
      </w:r>
      <w:r w:rsidR="00F14EBA">
        <w:rPr>
          <w:rFonts w:ascii="仿宋_GB2312" w:eastAsia="仿宋_GB2312" w:hint="eastAsia"/>
          <w:kern w:val="0"/>
          <w:sz w:val="32"/>
        </w:rPr>
        <w:lastRenderedPageBreak/>
        <w:t>导及检查人员接待费</w:t>
      </w:r>
      <w:r>
        <w:rPr>
          <w:rFonts w:ascii="仿宋_GB2312" w:eastAsia="仿宋_GB2312" w:hint="eastAsia"/>
          <w:sz w:val="32"/>
          <w:szCs w:val="32"/>
          <w:lang w:val="zh-CN"/>
        </w:rPr>
        <w:t>。</w:t>
      </w:r>
    </w:p>
    <w:p w14:paraId="49E175CE"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6971375A"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37655788"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公务用车购置及运行维护费3.01万元，其中：公务用车购置费0.00万元，公务用车运行维护费3.01万元。公务用车运行维护费开支内容包括</w:t>
      </w:r>
      <w:r w:rsidR="00F14EBA"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。公务用车购置数0辆，公务用车保有量9辆。国有资产占用情况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9辆，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14EBA">
        <w:rPr>
          <w:rFonts w:ascii="仿宋_GB2312" w:eastAsia="仿宋_GB2312" w:hint="eastAsia"/>
          <w:sz w:val="32"/>
          <w:szCs w:val="32"/>
          <w:lang w:val="zh-CN"/>
        </w:rPr>
        <w:t>对比无差异</w:t>
      </w:r>
      <w:r>
        <w:rPr>
          <w:rFonts w:ascii="仿宋_GB2312" w:eastAsia="仿宋_GB2312" w:hint="eastAsia"/>
          <w:sz w:val="32"/>
          <w:szCs w:val="32"/>
          <w:lang w:val="zh-CN"/>
        </w:rPr>
        <w:t>。</w:t>
      </w:r>
    </w:p>
    <w:p w14:paraId="45DBBC18"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公务接待费0.23万元，开支内容包括</w:t>
      </w:r>
      <w:r w:rsidR="00F14EBA">
        <w:rPr>
          <w:rFonts w:ascii="仿宋_GB2312" w:eastAsia="仿宋_GB2312" w:hint="eastAsia"/>
          <w:kern w:val="0"/>
          <w:sz w:val="32"/>
        </w:rPr>
        <w:t>上级业务指导及检查人员住宿费及餐费</w:t>
      </w:r>
      <w:r>
        <w:rPr>
          <w:rFonts w:ascii="仿宋_GB2312" w:eastAsia="仿宋_GB2312" w:hint="eastAsia"/>
          <w:sz w:val="32"/>
          <w:szCs w:val="32"/>
          <w:lang w:val="zh-CN"/>
        </w:rPr>
        <w:t>。单位全年安排的国内公务接待10批次，66人次。</w:t>
      </w:r>
    </w:p>
    <w:p w14:paraId="19CBCDB2"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预算数3.24万元，决算数3.24万元，预决算差异率0.00%，主要原因是：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预算数3.01万元，决算</w:t>
      </w:r>
      <w:r>
        <w:rPr>
          <w:rFonts w:ascii="仿宋_GB2312" w:eastAsia="仿宋_GB2312" w:hint="eastAsia"/>
          <w:sz w:val="32"/>
          <w:szCs w:val="32"/>
          <w:lang w:val="zh-CN"/>
        </w:rPr>
        <w:lastRenderedPageBreak/>
        <w:t>数3.01万元，预决算差异率0.00%，主要原因是：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预算数0.23万元，决算数0.23万元，预决算差异率0.00%，主要原因是：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w:t>
      </w:r>
    </w:p>
    <w:p w14:paraId="3A9EEB7F" w14:textId="77777777" w:rsidR="00A35EBD" w:rsidRDefault="006C19B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DBD4C10"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21BF55A"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A05B21"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3D4EE3C" w14:textId="77777777" w:rsidR="00A35EBD" w:rsidRDefault="006C19B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AC44732" w14:textId="77777777" w:rsidR="00A35EBD" w:rsidRDefault="006C19B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6EC0302" w14:textId="34068DBD" w:rsidR="00A35EBD" w:rsidRPr="00F14EBA" w:rsidRDefault="006C19B0" w:rsidP="00F86DAF">
      <w:pPr>
        <w:ind w:firstLineChars="200" w:firstLine="640"/>
        <w:rPr>
          <w:rFonts w:ascii="仿宋_GB2312" w:eastAsia="仿宋_GB2312"/>
          <w:sz w:val="32"/>
          <w:szCs w:val="32"/>
        </w:rPr>
      </w:pPr>
      <w:bookmarkStart w:id="24" w:name="_Toc227"/>
      <w:bookmarkStart w:id="25" w:name="_Toc26704"/>
      <w:r w:rsidRPr="00F14EBA">
        <w:rPr>
          <w:rFonts w:ascii="仿宋_GB2312" w:eastAsia="仿宋_GB2312" w:hint="eastAsia"/>
          <w:sz w:val="32"/>
          <w:szCs w:val="32"/>
        </w:rPr>
        <w:t>2023年度中共木垒哈萨克自治县委员会政法委员会（行政单位和参照公务员法管理事业单位）机关运行经费支出13.04万元，比上年增加6.29万元，增长93.</w:t>
      </w:r>
      <w:r w:rsidR="00EB6997">
        <w:rPr>
          <w:rFonts w:ascii="仿宋_GB2312" w:eastAsia="仿宋_GB2312" w:hint="eastAsia"/>
          <w:sz w:val="32"/>
          <w:szCs w:val="32"/>
        </w:rPr>
        <w:t>19</w:t>
      </w:r>
      <w:r w:rsidRPr="00F14EBA">
        <w:rPr>
          <w:rFonts w:ascii="仿宋_GB2312" w:eastAsia="仿宋_GB2312" w:hint="eastAsia"/>
          <w:sz w:val="32"/>
          <w:szCs w:val="32"/>
        </w:rPr>
        <w:t>%，主要原因是：</w:t>
      </w:r>
      <w:r w:rsidR="00F14EBA" w:rsidRPr="00F14EBA">
        <w:rPr>
          <w:rFonts w:ascii="仿宋_GB2312" w:eastAsia="仿宋_GB2312" w:hint="eastAsia"/>
          <w:sz w:val="32"/>
          <w:szCs w:val="32"/>
        </w:rPr>
        <w:t>本年单位办公经费、水电费、办公楼取暖费等较上年增加</w:t>
      </w:r>
      <w:r w:rsidRPr="00F14EBA">
        <w:rPr>
          <w:rFonts w:ascii="仿宋_GB2312" w:eastAsia="仿宋_GB2312" w:hint="eastAsia"/>
          <w:sz w:val="32"/>
          <w:szCs w:val="32"/>
        </w:rPr>
        <w:t>。</w:t>
      </w:r>
    </w:p>
    <w:p w14:paraId="673C4641" w14:textId="77777777" w:rsidR="00A35EBD" w:rsidRDefault="006C19B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E602659" w14:textId="0A577F02"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t>2023年度政府采购支出总额26.34万元，其中：政府采</w:t>
      </w:r>
      <w:r w:rsidRPr="00F14EBA">
        <w:rPr>
          <w:rFonts w:ascii="仿宋_GB2312" w:eastAsia="仿宋_GB2312" w:hint="eastAsia"/>
          <w:sz w:val="32"/>
          <w:szCs w:val="32"/>
        </w:rPr>
        <w:lastRenderedPageBreak/>
        <w:t>购货物支出13.79万元、政府采购工程支出0.00万元、政府采购服务支出12.5</w:t>
      </w:r>
      <w:r w:rsidR="00F86DAF">
        <w:rPr>
          <w:rFonts w:ascii="仿宋_GB2312" w:eastAsia="仿宋_GB2312" w:hint="eastAsia"/>
          <w:sz w:val="32"/>
          <w:szCs w:val="32"/>
        </w:rPr>
        <w:t>5</w:t>
      </w:r>
      <w:r w:rsidRPr="00F14EBA">
        <w:rPr>
          <w:rFonts w:ascii="仿宋_GB2312" w:eastAsia="仿宋_GB2312" w:hint="eastAsia"/>
          <w:sz w:val="32"/>
          <w:szCs w:val="32"/>
        </w:rPr>
        <w:t>万元。</w:t>
      </w:r>
    </w:p>
    <w:p w14:paraId="19ABEC0B" w14:textId="77777777"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t>授予中小企业合同金额26.34万元，占政府采购支出总额的100.00</w:t>
      </w:r>
      <w:r w:rsidRPr="00F14EBA">
        <w:rPr>
          <w:rFonts w:ascii="仿宋_GB2312" w:eastAsia="仿宋_GB2312"/>
          <w:sz w:val="32"/>
          <w:szCs w:val="32"/>
        </w:rPr>
        <w:t>%</w:t>
      </w:r>
      <w:r w:rsidRPr="00F14EBA">
        <w:rPr>
          <w:rFonts w:ascii="仿宋_GB2312" w:eastAsia="仿宋_GB2312" w:hint="eastAsia"/>
          <w:sz w:val="32"/>
          <w:szCs w:val="32"/>
        </w:rPr>
        <w:t>，其中：授予小</w:t>
      </w:r>
      <w:proofErr w:type="gramStart"/>
      <w:r w:rsidRPr="00F14EBA">
        <w:rPr>
          <w:rFonts w:ascii="仿宋_GB2312" w:eastAsia="仿宋_GB2312" w:hint="eastAsia"/>
          <w:sz w:val="32"/>
          <w:szCs w:val="32"/>
        </w:rPr>
        <w:t>微企业</w:t>
      </w:r>
      <w:proofErr w:type="gramEnd"/>
      <w:r w:rsidRPr="00F14EBA">
        <w:rPr>
          <w:rFonts w:ascii="仿宋_GB2312" w:eastAsia="仿宋_GB2312" w:hint="eastAsia"/>
          <w:sz w:val="32"/>
          <w:szCs w:val="32"/>
        </w:rPr>
        <w:t>合同金额22.47万元，占政府采购支出总额的85.29</w:t>
      </w:r>
      <w:r w:rsidRPr="00F14EBA">
        <w:rPr>
          <w:rFonts w:ascii="仿宋_GB2312" w:eastAsia="仿宋_GB2312"/>
          <w:sz w:val="32"/>
          <w:szCs w:val="32"/>
        </w:rPr>
        <w:t>%</w:t>
      </w:r>
      <w:r w:rsidRPr="00F14EBA">
        <w:rPr>
          <w:rFonts w:ascii="仿宋_GB2312" w:eastAsia="仿宋_GB2312" w:hint="eastAsia"/>
          <w:sz w:val="32"/>
          <w:szCs w:val="32"/>
        </w:rPr>
        <w:t>。</w:t>
      </w:r>
    </w:p>
    <w:p w14:paraId="738B0EF3" w14:textId="77777777" w:rsidR="00A35EBD" w:rsidRDefault="006C19B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8C97FE2" w14:textId="77777777"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t>截至2023年12月31日，固定资产原值826.75万元，房屋0.0</w:t>
      </w:r>
      <w:r w:rsidR="00551246">
        <w:rPr>
          <w:rFonts w:ascii="仿宋_GB2312" w:eastAsia="仿宋_GB2312"/>
          <w:sz w:val="32"/>
          <w:szCs w:val="32"/>
        </w:rPr>
        <w:t>0</w:t>
      </w:r>
      <w:r w:rsidRPr="00F14EBA">
        <w:rPr>
          <w:rFonts w:ascii="仿宋_GB2312" w:eastAsia="仿宋_GB2312" w:hint="eastAsia"/>
          <w:sz w:val="32"/>
          <w:szCs w:val="32"/>
        </w:rPr>
        <w:t>平方米，价值0.00万元。车辆9辆，价值122.88万元，其中：副部（省）级及以上领导用车0辆、主要负责人用车0辆、机要通信用车0辆、应急保障用车4辆、执法执勤用车0辆、特种专业技术用车0辆、离退休干部服务用车0辆、其他用车5辆，其他用车主要是：</w:t>
      </w:r>
      <w:r w:rsidR="00F14EBA">
        <w:rPr>
          <w:rFonts w:ascii="仿宋_GB2312" w:eastAsia="仿宋_GB2312" w:hint="eastAsia"/>
          <w:sz w:val="32"/>
          <w:szCs w:val="32"/>
        </w:rPr>
        <w:t>单位业务用车</w:t>
      </w:r>
      <w:r w:rsidRPr="00F14EBA">
        <w:rPr>
          <w:rFonts w:ascii="仿宋_GB2312" w:eastAsia="仿宋_GB2312" w:hint="eastAsia"/>
          <w:sz w:val="32"/>
          <w:szCs w:val="32"/>
        </w:rPr>
        <w:t>；单价100万元（含）以上设备（不含车辆）0台（套）。</w:t>
      </w:r>
    </w:p>
    <w:p w14:paraId="253BC178" w14:textId="77777777" w:rsidR="00A35EBD" w:rsidRDefault="006C19B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079CD33"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551246" w:rsidRPr="00551246">
        <w:rPr>
          <w:rFonts w:ascii="仿宋_GB2312" w:eastAsia="仿宋_GB2312"/>
          <w:sz w:val="32"/>
          <w:szCs w:val="32"/>
        </w:rPr>
        <w:t>4,103.23</w:t>
      </w:r>
      <w:r>
        <w:rPr>
          <w:rFonts w:ascii="仿宋_GB2312" w:eastAsia="仿宋_GB2312" w:hint="eastAsia"/>
          <w:sz w:val="32"/>
          <w:szCs w:val="32"/>
        </w:rPr>
        <w:t>万元，实际执行总额</w:t>
      </w:r>
      <w:r w:rsidR="00551246" w:rsidRPr="00551246">
        <w:rPr>
          <w:rFonts w:ascii="仿宋_GB2312" w:eastAsia="仿宋_GB2312"/>
          <w:sz w:val="32"/>
          <w:szCs w:val="32"/>
        </w:rPr>
        <w:t>4,103.23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551246">
        <w:rPr>
          <w:rFonts w:ascii="仿宋_GB2312" w:eastAsia="仿宋_GB2312" w:hint="eastAsia"/>
          <w:sz w:val="32"/>
          <w:szCs w:val="32"/>
        </w:rPr>
        <w:t>7</w:t>
      </w:r>
      <w:r>
        <w:rPr>
          <w:rFonts w:ascii="仿宋_GB2312" w:eastAsia="仿宋_GB2312" w:hint="eastAsia"/>
          <w:sz w:val="32"/>
          <w:szCs w:val="32"/>
        </w:rPr>
        <w:t>个，全年预算数</w:t>
      </w:r>
      <w:r w:rsidR="00551246" w:rsidRPr="00551246">
        <w:rPr>
          <w:rFonts w:ascii="仿宋_GB2312" w:eastAsia="仿宋_GB2312"/>
          <w:sz w:val="32"/>
          <w:szCs w:val="32"/>
        </w:rPr>
        <w:t>3,249.99</w:t>
      </w:r>
      <w:r>
        <w:rPr>
          <w:rFonts w:ascii="仿宋_GB2312" w:eastAsia="仿宋_GB2312" w:hint="eastAsia"/>
          <w:sz w:val="32"/>
          <w:szCs w:val="32"/>
        </w:rPr>
        <w:t>万元，全年执行数</w:t>
      </w:r>
      <w:r w:rsidR="00551246" w:rsidRPr="00551246">
        <w:rPr>
          <w:rFonts w:ascii="仿宋_GB2312" w:eastAsia="仿宋_GB2312"/>
          <w:sz w:val="32"/>
          <w:szCs w:val="32"/>
        </w:rPr>
        <w:t>3,249.99</w:t>
      </w:r>
      <w:r>
        <w:rPr>
          <w:rFonts w:ascii="仿宋_GB2312" w:eastAsia="仿宋_GB2312" w:hint="eastAsia"/>
          <w:sz w:val="32"/>
          <w:szCs w:val="32"/>
        </w:rPr>
        <w:t>万元。预算绩效管理取得的成效：</w:t>
      </w:r>
      <w:r w:rsidR="00551246" w:rsidRPr="006A0A9B">
        <w:rPr>
          <w:rFonts w:ascii="仿宋_GB2312" w:eastAsia="仿宋_GB2312" w:hint="eastAsia"/>
          <w:sz w:val="32"/>
          <w:szCs w:val="32"/>
        </w:rPr>
        <w:t>一是做好群众服务工作，保障社会大局稳定，提高群众安全感；二是促进统筹规划和综合协调，提升人居环境质量</w:t>
      </w:r>
      <w:r w:rsidR="00551246">
        <w:rPr>
          <w:rFonts w:ascii="仿宋_GB2312" w:eastAsia="仿宋_GB2312" w:hint="eastAsia"/>
          <w:sz w:val="32"/>
          <w:szCs w:val="32"/>
        </w:rPr>
        <w:t>,</w:t>
      </w:r>
      <w:r w:rsidR="00551246" w:rsidRPr="006A0A9B">
        <w:rPr>
          <w:rFonts w:ascii="仿宋_GB2312" w:eastAsia="仿宋_GB2312" w:hint="eastAsia"/>
          <w:sz w:val="32"/>
          <w:szCs w:val="32"/>
        </w:rPr>
        <w:t>提升群众人居环境。发现的问题及原因：一是部门职能不明确，个别工作分工不清晰，</w:t>
      </w:r>
      <w:proofErr w:type="gramStart"/>
      <w:r w:rsidR="00551246" w:rsidRPr="006A0A9B">
        <w:rPr>
          <w:rFonts w:ascii="仿宋_GB2312" w:eastAsia="仿宋_GB2312" w:hint="eastAsia"/>
          <w:sz w:val="32"/>
          <w:szCs w:val="32"/>
        </w:rPr>
        <w:t>且人员</w:t>
      </w:r>
      <w:proofErr w:type="gramEnd"/>
      <w:r w:rsidR="00551246" w:rsidRPr="006A0A9B">
        <w:rPr>
          <w:rFonts w:ascii="仿宋_GB2312" w:eastAsia="仿宋_GB2312" w:hint="eastAsia"/>
          <w:sz w:val="32"/>
          <w:szCs w:val="32"/>
        </w:rPr>
        <w:t>培训和</w:t>
      </w:r>
      <w:r w:rsidR="00551246" w:rsidRPr="006A0A9B">
        <w:rPr>
          <w:rFonts w:ascii="仿宋_GB2312" w:eastAsia="仿宋_GB2312" w:hint="eastAsia"/>
          <w:sz w:val="32"/>
          <w:szCs w:val="32"/>
        </w:rPr>
        <w:lastRenderedPageBreak/>
        <w:t>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9168" w:type="dxa"/>
        <w:tblInd w:w="93" w:type="dxa"/>
        <w:tblLook w:val="04A0" w:firstRow="1" w:lastRow="0" w:firstColumn="1" w:lastColumn="0" w:noHBand="0" w:noVBand="1"/>
      </w:tblPr>
      <w:tblGrid>
        <w:gridCol w:w="1816"/>
        <w:gridCol w:w="1560"/>
        <w:gridCol w:w="1125"/>
        <w:gridCol w:w="1125"/>
        <w:gridCol w:w="1110"/>
        <w:gridCol w:w="751"/>
        <w:gridCol w:w="973"/>
        <w:gridCol w:w="708"/>
      </w:tblGrid>
      <w:tr w:rsidR="00EE1F53" w:rsidRPr="00EE1F53" w14:paraId="32AD455E" w14:textId="77777777" w:rsidTr="002C2876">
        <w:trPr>
          <w:trHeight w:val="522"/>
        </w:trPr>
        <w:tc>
          <w:tcPr>
            <w:tcW w:w="9168"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1BE45" w14:textId="77777777" w:rsidR="00EE1F53" w:rsidRPr="00EE1F53" w:rsidRDefault="00EE1F53" w:rsidP="006C1EBD">
            <w:pPr>
              <w:widowControl/>
              <w:jc w:val="center"/>
              <w:textAlignment w:val="center"/>
              <w:rPr>
                <w:rFonts w:asciiTheme="minorEastAsia" w:eastAsiaTheme="minorEastAsia" w:hAnsiTheme="minorEastAsia" w:cs="宋体" w:hint="eastAsia"/>
                <w:b/>
                <w:bCs/>
                <w:color w:val="000000"/>
                <w:sz w:val="32"/>
                <w:szCs w:val="32"/>
              </w:rPr>
            </w:pPr>
            <w:r w:rsidRPr="00EE1F53">
              <w:rPr>
                <w:rFonts w:asciiTheme="minorEastAsia" w:eastAsiaTheme="minorEastAsia" w:hAnsiTheme="minorEastAsia" w:cs="宋体" w:hint="eastAsia"/>
                <w:b/>
                <w:bCs/>
                <w:color w:val="000000"/>
                <w:kern w:val="0"/>
                <w:sz w:val="32"/>
                <w:szCs w:val="32"/>
                <w:lang w:bidi="ar"/>
              </w:rPr>
              <w:t>部门（单位）整体支出绩效目标自评表</w:t>
            </w:r>
          </w:p>
        </w:tc>
      </w:tr>
      <w:tr w:rsidR="00EE1F53" w:rsidRPr="00EE1F53" w14:paraId="25439225" w14:textId="77777777" w:rsidTr="002C2876">
        <w:trPr>
          <w:trHeight w:val="36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4B0675"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（2023年度）</w:t>
            </w:r>
          </w:p>
        </w:tc>
      </w:tr>
      <w:tr w:rsidR="00EE1F53" w:rsidRPr="00EE1F53" w14:paraId="40F35230" w14:textId="77777777" w:rsidTr="002C2876">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4A4E8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B3C75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中共木垒哈萨克自治县委员会政法委员会</w:t>
            </w:r>
          </w:p>
        </w:tc>
      </w:tr>
      <w:tr w:rsidR="00EE1F53" w:rsidRPr="00EE1F53" w14:paraId="2BEE84E5" w14:textId="77777777" w:rsidTr="002C2876">
        <w:trPr>
          <w:trHeight w:val="57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A4BF6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部门资金（万元）</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7C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资金来源</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DA48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年初预算数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E62C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全年预算数</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056E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全年执行数</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33B0D"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分值权重</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D5F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执行率</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B176D"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得分</w:t>
            </w:r>
          </w:p>
        </w:tc>
      </w:tr>
      <w:tr w:rsidR="002C2876" w:rsidRPr="00EE1F53" w14:paraId="2567C114"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6D05ED"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952E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中央安排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E40DB"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574.73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B02B4"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574.73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371A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574.73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C11B2"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FC76F"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2CB22"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w:t>
            </w:r>
          </w:p>
        </w:tc>
      </w:tr>
      <w:tr w:rsidR="002C2876" w:rsidRPr="00EE1F53" w14:paraId="0E1BB048"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66DB0F"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E8A2B"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自治区安排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7648C"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198.00</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908EE"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096.40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8638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096.40</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F46C7"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B0934"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CB941"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2C2876" w:rsidRPr="00EE1F53" w14:paraId="3F6B61B6"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468070"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A3110"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地（州、市）安排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90D9F"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843.47</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C92A9"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843.47</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327A5"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843.47</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4E55F"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02DE1"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CC557"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B6997" w:rsidRPr="00EE1F53" w14:paraId="267A317D"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906B6C" w14:textId="77777777" w:rsidR="00EB6997" w:rsidRPr="00EE1F53" w:rsidRDefault="00EB6997" w:rsidP="00EB6997">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5BBB7"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县（市、区）安排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F3F23" w14:textId="77777777" w:rsidR="00EB6997" w:rsidRPr="002C2876" w:rsidRDefault="00EB6997" w:rsidP="00EB6997">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788.63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EB85"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588.63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923EF"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588.63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460C3" w14:textId="411F1B60"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109FB" w14:textId="6169F622"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8C6A9" w14:textId="39146266"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B6997" w:rsidRPr="00EE1F53" w14:paraId="6E92C383"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C9580F" w14:textId="77777777" w:rsidR="00EB6997" w:rsidRPr="00EE1F53" w:rsidRDefault="00EB6997" w:rsidP="00EB6997">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41483"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其他资金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3AFFF"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38B47"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2DAC3"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F5EFA" w14:textId="5E0FBA0C"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B96F3" w14:textId="1C6133C8"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AEB54" w14:textId="580C35D4"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E1F53" w:rsidRPr="00EE1F53" w14:paraId="5E4E3814"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637C2B" w14:textId="77777777" w:rsidR="00EE1F53" w:rsidRPr="00EE1F53" w:rsidRDefault="00EE1F53" w:rsidP="006C1EBD">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F2F9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合计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1E057" w14:textId="77777777" w:rsidR="00EE1F53" w:rsidRPr="00EE1F53" w:rsidRDefault="002C2876" w:rsidP="006C1EBD">
            <w:pPr>
              <w:widowControl/>
              <w:jc w:val="center"/>
              <w:textAlignment w:val="center"/>
              <w:rPr>
                <w:rFonts w:asciiTheme="minorEastAsia" w:eastAsiaTheme="minorEastAsia" w:hAnsiTheme="minorEastAsia" w:cs="宋体" w:hint="eastAsia"/>
                <w:bCs/>
                <w:color w:val="000000"/>
                <w:sz w:val="20"/>
                <w:szCs w:val="20"/>
              </w:rPr>
            </w:pPr>
            <w:r w:rsidRPr="002C2876">
              <w:rPr>
                <w:rFonts w:asciiTheme="minorEastAsia" w:eastAsiaTheme="minorEastAsia" w:hAnsiTheme="minorEastAsia" w:cs="宋体"/>
                <w:bCs/>
                <w:color w:val="000000"/>
                <w:kern w:val="0"/>
                <w:sz w:val="20"/>
                <w:szCs w:val="20"/>
                <w:lang w:bidi="ar"/>
              </w:rPr>
              <w:t>2,404.83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848D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4</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103.23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F34C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4</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103.23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8738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436E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A9B8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E1F53" w:rsidRPr="00EE1F53" w14:paraId="34935D26" w14:textId="77777777" w:rsidTr="002C2876">
        <w:trPr>
          <w:trHeight w:val="705"/>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CA389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lastRenderedPageBreak/>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EA1D8C"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7C6749"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实际完成情况</w:t>
            </w:r>
          </w:p>
        </w:tc>
      </w:tr>
      <w:tr w:rsidR="00EE1F53" w:rsidRPr="00EE1F53" w14:paraId="06B23C27" w14:textId="77777777" w:rsidTr="002C2876">
        <w:trPr>
          <w:trHeight w:val="200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693793" w14:textId="77777777" w:rsidR="00EE1F53" w:rsidRPr="00EE1F53" w:rsidRDefault="00EE1F53" w:rsidP="006C1EBD">
            <w:pPr>
              <w:jc w:val="center"/>
              <w:rPr>
                <w:rFonts w:asciiTheme="minorEastAsia" w:eastAsiaTheme="minorEastAsia" w:hAnsiTheme="minorEastAsia" w:cs="宋体" w:hint="eastAsia"/>
                <w:bCs/>
                <w:color w:val="000000"/>
                <w:sz w:val="20"/>
                <w:szCs w:val="20"/>
              </w:rPr>
            </w:pPr>
          </w:p>
        </w:tc>
        <w:tc>
          <w:tcPr>
            <w:tcW w:w="38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385C1C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深入学习贯彻党的二十大精神和习近平法治思想，完整准确贯彻新时代党</w:t>
            </w:r>
            <w:proofErr w:type="gramStart"/>
            <w:r w:rsidRPr="00EE1F53">
              <w:rPr>
                <w:rFonts w:asciiTheme="minorEastAsia" w:eastAsiaTheme="minorEastAsia" w:hAnsiTheme="minorEastAsia" w:cs="宋体" w:hint="eastAsia"/>
                <w:color w:val="000000"/>
                <w:kern w:val="0"/>
                <w:sz w:val="20"/>
                <w:szCs w:val="20"/>
                <w:lang w:bidi="ar"/>
              </w:rPr>
              <w:t>的治疆方略</w:t>
            </w:r>
            <w:proofErr w:type="gramEnd"/>
            <w:r w:rsidRPr="00EE1F53">
              <w:rPr>
                <w:rFonts w:asciiTheme="minorEastAsia" w:eastAsiaTheme="minorEastAsia" w:hAnsiTheme="minorEastAsia" w:cs="宋体" w:hint="eastAsia"/>
                <w:color w:val="000000"/>
                <w:kern w:val="0"/>
                <w:sz w:val="20"/>
                <w:szCs w:val="20"/>
                <w:lang w:bidi="ar"/>
              </w:rPr>
              <w:t>，牢牢扭住社会稳定和长治久安总目标，全面深化依法治县，忠诚履行职责使命，全力维护社会大局持续稳定长期稳定，扎实推进木垒政法工作现代化。2023年对政法系统政治督察1次；创建平安乡镇数1个；对政法系统案件评查数；政法系统政治轮训期数；网格化服务管理示范点1个；开展集中学习全年≥12次；对政法系统纪律作风督查巡查次数1次。</w:t>
            </w:r>
          </w:p>
        </w:tc>
        <w:tc>
          <w:tcPr>
            <w:tcW w:w="354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6855D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深入学习贯彻党的二十大精神和习近平法治思想，完整准确贯彻新时代党</w:t>
            </w:r>
            <w:proofErr w:type="gramStart"/>
            <w:r w:rsidRPr="00EE1F53">
              <w:rPr>
                <w:rFonts w:asciiTheme="minorEastAsia" w:eastAsiaTheme="minorEastAsia" w:hAnsiTheme="minorEastAsia" w:cs="宋体" w:hint="eastAsia"/>
                <w:color w:val="000000"/>
                <w:kern w:val="0"/>
                <w:sz w:val="20"/>
                <w:szCs w:val="20"/>
                <w:lang w:bidi="ar"/>
              </w:rPr>
              <w:t>的治疆方略</w:t>
            </w:r>
            <w:proofErr w:type="gramEnd"/>
            <w:r w:rsidRPr="00EE1F53">
              <w:rPr>
                <w:rFonts w:asciiTheme="minorEastAsia" w:eastAsiaTheme="minorEastAsia" w:hAnsiTheme="minorEastAsia" w:cs="宋体" w:hint="eastAsia"/>
                <w:color w:val="000000"/>
                <w:kern w:val="0"/>
                <w:sz w:val="20"/>
                <w:szCs w:val="20"/>
                <w:lang w:bidi="ar"/>
              </w:rPr>
              <w:t>，牢牢扭住社会稳定和长治久安总目标，全面深化依法治县，忠诚履行职责使命，全力维护社会大局持续稳定长期稳定，扎实推进木垒政法工作现代化。2023年对政法系统政治督察1次；创建平安乡镇数1个；对政法系统案件评查数；政法系统政治轮训4期；网格化服务管理示范点1个；开展集中学习全年12次；对政法系统纪律作风督查巡查次数1次。</w:t>
            </w:r>
          </w:p>
        </w:tc>
      </w:tr>
      <w:tr w:rsidR="00EE1F53" w:rsidRPr="00EE1F53" w14:paraId="7328819F" w14:textId="77777777" w:rsidTr="002C2876">
        <w:trPr>
          <w:trHeight w:val="58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A61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一级指标</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1160F"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二级指标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82095"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三级指标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6B38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预期指标值</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1C26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指标值设定依据</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C5930"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分值权重</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669DF"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实际完成指标值</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844E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得分</w:t>
            </w:r>
          </w:p>
        </w:tc>
      </w:tr>
      <w:tr w:rsidR="00EE1F53" w:rsidRPr="00EE1F53" w14:paraId="26CD7DE9"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1AEF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运行成本</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A128E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数量指标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AAED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保障办公人员数量</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212E6"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&gt;=19</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BBC2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中共木垒县委员会办公室木垒县人民政度假村 办公室关于印发《木垒哈萨克自治县委员会政法委员会职能配置、内设机构和人员编制规定》的通知三定方案</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DD94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FA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19人</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206D8"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5F241149" w14:textId="77777777" w:rsidTr="002C2876">
        <w:trPr>
          <w:trHeight w:val="74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642DA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管理效率</w:t>
            </w: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77F7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1A30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创建平安乡镇数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79F6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&gt;=1个</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C1AA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《新疆维吾尔自治区平安建设条例额》</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81EE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6B61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1个</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4B4A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72062A6E"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B7FF74"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CFC81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D5C4E"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对政法系统纪律作风督查巡查次数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AC65F"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9008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628F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E511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AA70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61BCCC77"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969FF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83B70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22BF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网格化服务管理示范点</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E609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&gt;=10个</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BD52C" w14:textId="78814AEB"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《昌吉回族自治州城乡网格化管理服务条</w:t>
            </w:r>
            <w:r w:rsidR="006E745F">
              <w:rPr>
                <w:rFonts w:asciiTheme="minorEastAsia" w:eastAsiaTheme="minorEastAsia" w:hAnsiTheme="minorEastAsia" w:cs="宋体" w:hint="eastAsia"/>
                <w:color w:val="000000"/>
                <w:kern w:val="0"/>
                <w:sz w:val="20"/>
                <w:szCs w:val="20"/>
                <w:lang w:bidi="ar"/>
              </w:rPr>
              <w:t>例</w:t>
            </w:r>
            <w:r w:rsidRPr="00EE1F53">
              <w:rPr>
                <w:rFonts w:asciiTheme="minorEastAsia" w:eastAsiaTheme="minorEastAsia" w:hAnsiTheme="minorEastAsia" w:cs="宋体" w:hint="eastAsia"/>
                <w:color w:val="000000"/>
                <w:kern w:val="0"/>
                <w:sz w:val="20"/>
                <w:szCs w:val="20"/>
                <w:lang w:bidi="ar"/>
              </w:rPr>
              <w:t>》</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DD6C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61378"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10个</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5C7C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683C714A" w14:textId="77777777" w:rsidTr="002C2876">
        <w:trPr>
          <w:trHeight w:val="74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FCE88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履职效能</w:t>
            </w: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70F06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2D70A"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政法系统政治轮训</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062A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&gt;=2期</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4F66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DE2E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679B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2期</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7DAA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120F2299"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D3134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984EA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D78C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对政法系统政治督察次数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FB25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9FFF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C5A7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7CE5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2C4A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7E28B187"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AEF895"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83646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F184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对政法系统案件评查数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2843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8B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C5FA"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3F79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F1C2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r>
      <w:tr w:rsidR="00EE1F53" w:rsidRPr="00EE1F53" w14:paraId="23ED2AD1"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2F774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0107DD"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76DFE"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开展集中学习全年次数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398C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&gt;=12次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87BD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木垒县委政法委2023年工作计划</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3720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AFD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6260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r>
      <w:tr w:rsidR="00EE1F53" w:rsidRPr="00EE1F53" w14:paraId="008029F9"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052B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社会效益</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21890"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51D3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F673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81381"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12A61"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3C87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84E5"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r w:rsidR="00EE1F53" w:rsidRPr="00EE1F53" w14:paraId="65369091"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6F4B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可持续发展能力</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6363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9DFD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C7C5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A0106"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61599"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7874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E13B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r w:rsidR="00EE1F53" w:rsidRPr="00EE1F53" w14:paraId="03A57F45"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030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服务对象满意度</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158FD"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FC61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F349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0CB8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D2254"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AEF5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DE276"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bl>
    <w:p w14:paraId="7F102898" w14:textId="77777777" w:rsidR="00A35EBD" w:rsidRDefault="00A35EBD">
      <w:pPr>
        <w:ind w:firstLineChars="200" w:firstLine="640"/>
        <w:jc w:val="left"/>
        <w:rPr>
          <w:rFonts w:ascii="仿宋_GB2312" w:eastAsia="仿宋_GB2312" w:hAnsi="仿宋_GB2312" w:cs="仿宋_GB2312" w:hint="eastAsia"/>
          <w:kern w:val="0"/>
          <w:sz w:val="32"/>
          <w:szCs w:val="32"/>
          <w:lang w:eastAsia="zh-Hans"/>
        </w:rPr>
      </w:pPr>
    </w:p>
    <w:p w14:paraId="29F247B5" w14:textId="77777777" w:rsidR="00A35EBD" w:rsidRDefault="006C19B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EB5A13A" w14:textId="77777777" w:rsidR="00A35EBD" w:rsidRPr="00014D78" w:rsidRDefault="00EE1F53">
      <w:pPr>
        <w:ind w:firstLineChars="200" w:firstLine="640"/>
        <w:jc w:val="left"/>
        <w:rPr>
          <w:rFonts w:ascii="仿宋_GB2312" w:eastAsia="仿宋_GB2312" w:hAnsi="仿宋_GB2312" w:cs="仿宋_GB2312" w:hint="eastAsia"/>
          <w:kern w:val="0"/>
          <w:sz w:val="32"/>
          <w:szCs w:val="32"/>
        </w:rPr>
      </w:pPr>
      <w:r w:rsidRPr="00014D78">
        <w:rPr>
          <w:rFonts w:ascii="仿宋_GB2312" w:eastAsia="仿宋_GB2312" w:hAnsi="仿宋_GB2312" w:cs="仿宋_GB2312" w:hint="eastAsia"/>
          <w:kern w:val="0"/>
          <w:sz w:val="32"/>
          <w:szCs w:val="32"/>
        </w:rPr>
        <w:t>本部门当年预算绩效评价项目有7个涉密项目，涉及全年预算数3,249.99万元，全年执行数3,249.99万元，未公开绩效自评表原因：涉密项目不公开项目绩效自评表。</w:t>
      </w:r>
    </w:p>
    <w:p w14:paraId="28F709EF" w14:textId="77777777" w:rsidR="00A35EBD" w:rsidRDefault="006C19B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844E3D4"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5E4F2DC"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B45E0A0"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2C739F5"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0075221"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3E6AC02"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3619169"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11423F7"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B484C3"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455F1FF"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031B695"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E3617AC"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C36D509"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E97A146" w14:textId="77777777" w:rsidR="00A35EBD" w:rsidRDefault="006C19B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A12F922" w14:textId="77777777" w:rsidR="00A35EBD" w:rsidRDefault="006C19B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4EC6D2F" w14:textId="77777777" w:rsidR="00A35EBD" w:rsidRDefault="006C19B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D258A21" w14:textId="77777777" w:rsidR="00A35EBD" w:rsidRDefault="006C19B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430D699" w14:textId="77777777" w:rsidR="00A35EBD" w:rsidRDefault="006C19B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0A597C8" w14:textId="77777777" w:rsidR="00A35EBD" w:rsidRDefault="006C19B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BBC9239" w14:textId="77777777" w:rsidR="00A35EBD" w:rsidRDefault="006C19B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4C4261E2" w14:textId="77777777" w:rsidR="00A35EBD" w:rsidRDefault="006C19B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9B1F864" w14:textId="77777777" w:rsidR="00A35EBD" w:rsidRDefault="006C19B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B92CD46" w14:textId="77777777" w:rsidR="00A35EBD" w:rsidRDefault="006C19B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9D9D211" w14:textId="77777777" w:rsidR="00A35EBD" w:rsidRDefault="006C19B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45CB5A2" w14:textId="77777777" w:rsidR="00A35EBD" w:rsidRDefault="00A35EBD">
      <w:pPr>
        <w:ind w:firstLineChars="200" w:firstLine="640"/>
        <w:rPr>
          <w:rFonts w:ascii="仿宋_GB2312" w:eastAsia="仿宋_GB2312"/>
          <w:sz w:val="32"/>
          <w:szCs w:val="32"/>
        </w:rPr>
      </w:pPr>
    </w:p>
    <w:p w14:paraId="23B0F16D" w14:textId="77777777" w:rsidR="00A35EBD" w:rsidRDefault="00A35EBD">
      <w:pPr>
        <w:ind w:firstLineChars="200" w:firstLine="640"/>
        <w:outlineLvl w:val="1"/>
        <w:rPr>
          <w:rFonts w:ascii="黑体" w:eastAsia="黑体" w:hAnsi="黑体" w:cs="宋体" w:hint="eastAsia"/>
          <w:bCs/>
          <w:kern w:val="0"/>
          <w:sz w:val="32"/>
          <w:szCs w:val="32"/>
        </w:rPr>
      </w:pPr>
    </w:p>
    <w:sectPr w:rsidR="00A35EB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6BABC1" w14:textId="77777777" w:rsidR="0099680A" w:rsidRDefault="0099680A">
      <w:r>
        <w:separator/>
      </w:r>
    </w:p>
  </w:endnote>
  <w:endnote w:type="continuationSeparator" w:id="0">
    <w:p w14:paraId="77CE9186" w14:textId="77777777" w:rsidR="0099680A" w:rsidRDefault="00996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41917" w14:textId="77777777" w:rsidR="00A35EBD" w:rsidRDefault="006C19B0">
    <w:pPr>
      <w:pStyle w:val="a4"/>
    </w:pPr>
    <w:r>
      <w:rPr>
        <w:noProof/>
      </w:rPr>
      <mc:AlternateContent>
        <mc:Choice Requires="wps">
          <w:drawing>
            <wp:anchor distT="0" distB="0" distL="114300" distR="114300" simplePos="0" relativeHeight="251659264" behindDoc="0" locked="0" layoutInCell="1" allowOverlap="1" wp14:anchorId="175276D7" wp14:editId="51A5C5D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A37144" w14:textId="77777777" w:rsidR="00A35EBD" w:rsidRDefault="006C19B0">
                          <w:pPr>
                            <w:pStyle w:val="a4"/>
                          </w:pPr>
                          <w:r>
                            <w:rPr>
                              <w:rFonts w:hint="eastAsia"/>
                            </w:rPr>
                            <w:fldChar w:fldCharType="begin"/>
                          </w:r>
                          <w:r>
                            <w:rPr>
                              <w:rFonts w:hint="eastAsia"/>
                            </w:rPr>
                            <w:instrText xml:space="preserve"> PAGE  \* MERGEFORMAT </w:instrText>
                          </w:r>
                          <w:r>
                            <w:rPr>
                              <w:rFonts w:hint="eastAsia"/>
                            </w:rPr>
                            <w:fldChar w:fldCharType="separate"/>
                          </w:r>
                          <w:r w:rsidR="002C2876">
                            <w:rPr>
                              <w:noProof/>
                            </w:rPr>
                            <w:t>15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75276D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FA37144" w14:textId="77777777" w:rsidR="00A35EBD" w:rsidRDefault="006C19B0">
                    <w:pPr>
                      <w:pStyle w:val="a4"/>
                    </w:pPr>
                    <w:r>
                      <w:rPr>
                        <w:rFonts w:hint="eastAsia"/>
                      </w:rPr>
                      <w:fldChar w:fldCharType="begin"/>
                    </w:r>
                    <w:r>
                      <w:rPr>
                        <w:rFonts w:hint="eastAsia"/>
                      </w:rPr>
                      <w:instrText xml:space="preserve"> PAGE  \* MERGEFORMAT </w:instrText>
                    </w:r>
                    <w:r>
                      <w:rPr>
                        <w:rFonts w:hint="eastAsia"/>
                      </w:rPr>
                      <w:fldChar w:fldCharType="separate"/>
                    </w:r>
                    <w:r w:rsidR="002C2876">
                      <w:rPr>
                        <w:noProof/>
                      </w:rPr>
                      <w:t>15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4ADE3" w14:textId="77777777" w:rsidR="0099680A" w:rsidRDefault="0099680A">
      <w:r>
        <w:separator/>
      </w:r>
    </w:p>
  </w:footnote>
  <w:footnote w:type="continuationSeparator" w:id="0">
    <w:p w14:paraId="6A691D06" w14:textId="77777777" w:rsidR="0099680A" w:rsidRDefault="009968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03592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A35EBD"/>
    <w:rsid w:val="00014D78"/>
    <w:rsid w:val="00190720"/>
    <w:rsid w:val="00213C59"/>
    <w:rsid w:val="002C2876"/>
    <w:rsid w:val="003210CE"/>
    <w:rsid w:val="003B13C8"/>
    <w:rsid w:val="004D4209"/>
    <w:rsid w:val="00551246"/>
    <w:rsid w:val="0057426A"/>
    <w:rsid w:val="006B1466"/>
    <w:rsid w:val="006C19B0"/>
    <w:rsid w:val="006E745F"/>
    <w:rsid w:val="00700CD4"/>
    <w:rsid w:val="00785E88"/>
    <w:rsid w:val="0099680A"/>
    <w:rsid w:val="009F4D51"/>
    <w:rsid w:val="009F7350"/>
    <w:rsid w:val="00A2695F"/>
    <w:rsid w:val="00A35EBD"/>
    <w:rsid w:val="00B70D59"/>
    <w:rsid w:val="00B85520"/>
    <w:rsid w:val="00BF3CDD"/>
    <w:rsid w:val="00BF7BC8"/>
    <w:rsid w:val="00EB6997"/>
    <w:rsid w:val="00EE1F53"/>
    <w:rsid w:val="00F1474A"/>
    <w:rsid w:val="00F14EBA"/>
    <w:rsid w:val="00F52A8D"/>
    <w:rsid w:val="00F763A2"/>
    <w:rsid w:val="00F86DAF"/>
    <w:rsid w:val="00FA294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2DEEB2"/>
  <w15:docId w15:val="{187F323E-F938-4BE4-9184-BFE8A4E19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20</Pages>
  <Words>1421</Words>
  <Characters>8101</Characters>
  <Application>Microsoft Office Word</Application>
  <DocSecurity>0</DocSecurity>
  <Lines>67</Lines>
  <Paragraphs>19</Paragraphs>
  <ScaleCrop>false</ScaleCrop>
  <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9</cp:revision>
  <dcterms:created xsi:type="dcterms:W3CDTF">2014-10-29T12:08:00Z</dcterms:created>
  <dcterms:modified xsi:type="dcterms:W3CDTF">2024-09-12T09:54:00Z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